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842" w:rsidRDefault="00274842" w:rsidP="00274842">
      <w:pPr>
        <w:rPr>
          <w:b/>
          <w:color w:val="auto"/>
          <w:sz w:val="144"/>
          <w:szCs w:val="144"/>
          <w14:shadow w14:blurRad="50800" w14:dist="38100" w14:dir="2700000" w14:sx="100000" w14:sy="100000" w14:kx="0" w14:ky="0" w14:algn="tl">
            <w14:srgbClr w14:val="000000">
              <w14:alpha w14:val="60000"/>
            </w14:srgbClr>
          </w14:shadow>
        </w:rPr>
      </w:pPr>
    </w:p>
    <w:p w:rsidR="00274842" w:rsidRPr="00274842" w:rsidRDefault="00274842" w:rsidP="00274842">
      <w:pPr>
        <w:rPr>
          <w:b/>
          <w:color w:val="auto"/>
          <w:sz w:val="144"/>
          <w:szCs w:val="144"/>
          <w14:shadow w14:blurRad="50800" w14:dist="38100" w14:dir="2700000" w14:sx="100000" w14:sy="100000" w14:kx="0" w14:ky="0" w14:algn="tl">
            <w14:srgbClr w14:val="000000">
              <w14:alpha w14:val="60000"/>
            </w14:srgbClr>
          </w14:shadow>
        </w:rPr>
      </w:pPr>
      <w:proofErr w:type="spellStart"/>
      <w:proofErr w:type="gramStart"/>
      <w:r w:rsidRPr="00274842">
        <w:rPr>
          <w:b/>
          <w:color w:val="auto"/>
          <w:sz w:val="144"/>
          <w:szCs w:val="144"/>
          <w14:shadow w14:blurRad="50800" w14:dist="38100" w14:dir="2700000" w14:sx="100000" w14:sy="100000" w14:kx="0" w14:ky="0" w14:algn="tl">
            <w14:srgbClr w14:val="000000">
              <w14:alpha w14:val="60000"/>
            </w14:srgbClr>
          </w14:shadow>
        </w:rPr>
        <w:t>iHED</w:t>
      </w:r>
      <w:proofErr w:type="spellEnd"/>
      <w:proofErr w:type="gramEnd"/>
    </w:p>
    <w:p w:rsidR="00274842" w:rsidRDefault="00274842" w:rsidP="00274842">
      <w:pPr>
        <w:rPr>
          <w:rFonts w:ascii="Arial" w:hAnsi="Arial" w:cs="Arial"/>
          <w:color w:val="E87D1E"/>
          <w:sz w:val="48"/>
          <w:szCs w:val="48"/>
        </w:rPr>
      </w:pPr>
    </w:p>
    <w:p w:rsidR="00274842" w:rsidRPr="00274842" w:rsidRDefault="00274842" w:rsidP="00274842">
      <w:pPr>
        <w:rPr>
          <w:rFonts w:ascii="Arial" w:hAnsi="Arial" w:cs="Arial"/>
          <w:color w:val="A51C30"/>
          <w:sz w:val="48"/>
          <w:szCs w:val="48"/>
          <w14:shadow w14:blurRad="50800" w14:dist="38100" w14:dir="2700000" w14:sx="100000" w14:sy="100000" w14:kx="0" w14:ky="0" w14:algn="tl">
            <w14:srgbClr w14:val="000000">
              <w14:alpha w14:val="60000"/>
            </w14:srgbClr>
          </w14:shadow>
        </w:rPr>
      </w:pPr>
      <w:r w:rsidRPr="00274842">
        <w:rPr>
          <w:rFonts w:ascii="Arial" w:hAnsi="Arial" w:cs="Arial"/>
          <w:color w:val="A51C30"/>
          <w:sz w:val="48"/>
          <w:szCs w:val="48"/>
          <w14:shadow w14:blurRad="50800" w14:dist="38100" w14:dir="2700000" w14:sx="100000" w14:sy="100000" w14:kx="0" w14:ky="0" w14:algn="tl">
            <w14:srgbClr w14:val="000000">
              <w14:alpha w14:val="60000"/>
            </w14:srgbClr>
          </w14:shadow>
        </w:rPr>
        <w:t>International Higher Education &amp; Disability</w:t>
      </w:r>
      <w:r w:rsidRPr="00274842">
        <w:rPr>
          <w:rFonts w:ascii="Arial" w:hAnsi="Arial" w:cs="Arial"/>
          <w:color w:val="A51C30"/>
          <w:sz w:val="48"/>
          <w:szCs w:val="48"/>
          <w14:shadow w14:blurRad="50800" w14:dist="38100" w14:dir="2700000" w14:sx="100000" w14:sy="100000" w14:kx="0" w14:ky="0" w14:algn="tl">
            <w14:srgbClr w14:val="000000">
              <w14:alpha w14:val="60000"/>
            </w14:srgbClr>
          </w14:shadow>
        </w:rPr>
        <w:br/>
      </w:r>
    </w:p>
    <w:p w:rsidR="00274842" w:rsidRPr="00274842" w:rsidRDefault="00274842" w:rsidP="00274842">
      <w:pPr>
        <w:rPr>
          <w:rFonts w:ascii="Arial" w:hAnsi="Arial" w:cs="Arial"/>
          <w:color w:val="A51C30"/>
          <w:sz w:val="28"/>
          <w:szCs w:val="28"/>
          <w14:shadow w14:blurRad="50800" w14:dist="38100" w14:dir="2700000" w14:sx="100000" w14:sy="100000" w14:kx="0" w14:ky="0" w14:algn="tl">
            <w14:srgbClr w14:val="000000">
              <w14:alpha w14:val="60000"/>
            </w14:srgbClr>
          </w14:shadow>
        </w:rPr>
      </w:pPr>
      <w:r w:rsidRPr="00274842">
        <w:rPr>
          <w:rFonts w:ascii="Arial" w:hAnsi="Arial" w:cs="Arial"/>
          <w:color w:val="A51C30"/>
          <w:sz w:val="28"/>
          <w:szCs w:val="28"/>
          <w14:shadow w14:blurRad="50800" w14:dist="38100" w14:dir="2700000" w14:sx="100000" w14:sy="100000" w14:kx="0" w14:ky="0" w14:algn="tl">
            <w14:srgbClr w14:val="000000">
              <w14:alpha w14:val="60000"/>
            </w14:srgbClr>
          </w14:shadow>
        </w:rPr>
        <w:t>HGSE Student Organization</w:t>
      </w:r>
      <w:r w:rsidRPr="00274842">
        <w:rPr>
          <w:rFonts w:ascii="Arial" w:hAnsi="Arial" w:cs="Arial"/>
          <w:color w:val="A51C30"/>
          <w:sz w:val="28"/>
          <w:szCs w:val="28"/>
          <w14:shadow w14:blurRad="50800" w14:dist="38100" w14:dir="2700000" w14:sx="100000" w14:sy="100000" w14:kx="0" w14:ky="0" w14:algn="tl">
            <w14:srgbClr w14:val="000000">
              <w14:alpha w14:val="60000"/>
            </w14:srgbClr>
          </w14:shadow>
        </w:rPr>
        <w:br/>
      </w:r>
      <w:r w:rsidRPr="00274842">
        <w:rPr>
          <w:rFonts w:ascii="Arial" w:hAnsi="Arial" w:cs="Arial"/>
          <w:color w:val="A51C30"/>
          <w14:shadow w14:blurRad="50800" w14:dist="38100" w14:dir="2700000" w14:sx="100000" w14:sy="100000" w14:kx="0" w14:ky="0" w14:algn="tl">
            <w14:srgbClr w14:val="000000">
              <w14:alpha w14:val="60000"/>
            </w14:srgbClr>
          </w14:shadow>
        </w:rPr>
        <w:t>partnered with</w:t>
      </w:r>
      <w:r w:rsidRPr="00274842">
        <w:rPr>
          <w:rFonts w:ascii="Arial" w:hAnsi="Arial" w:cs="Arial"/>
          <w:color w:val="A51C30"/>
          <w:sz w:val="28"/>
          <w:szCs w:val="28"/>
          <w14:shadow w14:blurRad="50800" w14:dist="38100" w14:dir="2700000" w14:sx="100000" w14:sy="100000" w14:kx="0" w14:ky="0" w14:algn="tl">
            <w14:srgbClr w14:val="000000">
              <w14:alpha w14:val="60000"/>
            </w14:srgbClr>
          </w14:shadow>
        </w:rPr>
        <w:br/>
        <w:t>Access and Disability Services</w:t>
      </w:r>
    </w:p>
    <w:p w:rsidR="00F41EAA" w:rsidRDefault="00F41EAA"/>
    <w:p w:rsidR="00274842" w:rsidRDefault="00274842" w:rsidP="00274842">
      <w:pPr>
        <w:widowControl w:val="0"/>
        <w:rPr>
          <w:rFonts w:ascii="Arial" w:hAnsi="Arial" w:cs="Arial"/>
          <w:color w:val="auto"/>
          <w:sz w:val="32"/>
          <w:szCs w:val="32"/>
          <w14:shadow w14:blurRad="50800" w14:dist="38100" w14:dir="2700000" w14:sx="100000" w14:sy="100000" w14:kx="0" w14:ky="0" w14:algn="tl">
            <w14:srgbClr w14:val="000000">
              <w14:alpha w14:val="60000"/>
            </w14:srgbClr>
          </w14:shadow>
        </w:rPr>
      </w:pPr>
      <w:r w:rsidRPr="00274842">
        <w:rPr>
          <w:rFonts w:ascii="Arial" w:hAnsi="Arial" w:cs="Arial"/>
          <w:color w:val="auto"/>
          <w:sz w:val="32"/>
          <w:szCs w:val="32"/>
          <w14:shadow w14:blurRad="50800" w14:dist="38100" w14:dir="2700000" w14:sx="100000" w14:sy="100000" w14:kx="0" w14:ky="0" w14:algn="tl">
            <w14:srgbClr w14:val="000000">
              <w14:alpha w14:val="60000"/>
            </w14:srgbClr>
          </w14:shadow>
        </w:rPr>
        <w:t>Opening Minds</w:t>
      </w:r>
      <w:r w:rsidRPr="00274842">
        <w:rPr>
          <w:rFonts w:ascii="Arial" w:hAnsi="Arial" w:cs="Arial"/>
          <w:color w:val="auto"/>
          <w:sz w:val="32"/>
          <w:szCs w:val="32"/>
          <w14:shadow w14:blurRad="50800" w14:dist="38100" w14:dir="2700000" w14:sx="100000" w14:sy="100000" w14:kx="0" w14:ky="0" w14:algn="tl">
            <w14:srgbClr w14:val="000000">
              <w14:alpha w14:val="60000"/>
            </w14:srgbClr>
          </w14:shadow>
        </w:rPr>
        <w:br/>
        <w:t xml:space="preserve">Changing Attitudes </w:t>
      </w:r>
    </w:p>
    <w:p w:rsidR="00274842" w:rsidRPr="00274842" w:rsidRDefault="00274842" w:rsidP="00274842">
      <w:pPr>
        <w:widowControl w:val="0"/>
        <w:rPr>
          <w:rFonts w:ascii="Arial" w:hAnsi="Arial" w:cs="Arial"/>
          <w:color w:val="auto"/>
          <w:sz w:val="32"/>
          <w:szCs w:val="32"/>
          <w14:shadow w14:blurRad="50800" w14:dist="38100" w14:dir="2700000" w14:sx="100000" w14:sy="100000" w14:kx="0" w14:ky="0" w14:algn="tl">
            <w14:srgbClr w14:val="000000">
              <w14:alpha w14:val="60000"/>
            </w14:srgbClr>
          </w14:shadow>
        </w:rPr>
      </w:pPr>
      <w:r w:rsidRPr="00274842">
        <w:rPr>
          <w:rFonts w:ascii="Arial" w:hAnsi="Arial" w:cs="Arial"/>
          <w:color w:val="auto"/>
          <w:sz w:val="32"/>
          <w:szCs w:val="32"/>
          <w14:shadow w14:blurRad="50800" w14:dist="38100" w14:dir="2700000" w14:sx="100000" w14:sy="100000" w14:kx="0" w14:ky="0" w14:algn="tl">
            <w14:srgbClr w14:val="000000">
              <w14:alpha w14:val="60000"/>
            </w14:srgbClr>
          </w14:shadow>
        </w:rPr>
        <w:t>Collaborative Leadership</w:t>
      </w:r>
    </w:p>
    <w:p w:rsidR="00274842" w:rsidRPr="00274842" w:rsidRDefault="00274842">
      <w:pPr>
        <w:rPr>
          <w:sz w:val="32"/>
          <w:szCs w:val="32"/>
        </w:rPr>
      </w:pPr>
    </w:p>
    <w:p w:rsidR="00274842" w:rsidRPr="00274842" w:rsidRDefault="00274842" w:rsidP="00274842">
      <w:pPr>
        <w:rPr>
          <w:b/>
          <w:sz w:val="32"/>
          <w:szCs w:val="32"/>
          <w:lang w:val="en"/>
        </w:rPr>
      </w:pPr>
      <w:proofErr w:type="gramStart"/>
      <w:r w:rsidRPr="00274842">
        <w:rPr>
          <w:b/>
          <w:sz w:val="32"/>
          <w:szCs w:val="32"/>
          <w:lang w:val="en"/>
        </w:rPr>
        <w:t>Promoting participation in the disability dialogue.</w:t>
      </w:r>
      <w:proofErr w:type="gramEnd"/>
    </w:p>
    <w:p w:rsidR="00274842" w:rsidRPr="00274842" w:rsidRDefault="00274842" w:rsidP="00274842">
      <w:pPr>
        <w:rPr>
          <w:b/>
          <w:color w:val="E36C0A" w:themeColor="accent6" w:themeShade="BF"/>
          <w:sz w:val="32"/>
          <w:szCs w:val="32"/>
          <w:lang w:val="en"/>
        </w:rPr>
      </w:pPr>
      <w:proofErr w:type="gramStart"/>
      <w:r w:rsidRPr="00274842">
        <w:rPr>
          <w:b/>
          <w:color w:val="E36C0A" w:themeColor="accent6" w:themeShade="BF"/>
          <w:sz w:val="32"/>
          <w:szCs w:val="32"/>
          <w:lang w:val="en"/>
        </w:rPr>
        <w:t>STRENGTHENING THE DISABILITY RIGHTS MOVEMENT.</w:t>
      </w:r>
      <w:proofErr w:type="gramEnd"/>
    </w:p>
    <w:p w:rsidR="00274842" w:rsidRPr="00274842" w:rsidRDefault="00274842" w:rsidP="00274842">
      <w:pPr>
        <w:rPr>
          <w:b/>
          <w:sz w:val="32"/>
          <w:szCs w:val="32"/>
          <w:lang w:val="en"/>
        </w:rPr>
      </w:pPr>
    </w:p>
    <w:p w:rsidR="00274842" w:rsidRDefault="00274842" w:rsidP="00274842">
      <w:pPr>
        <w:rPr>
          <w:b/>
          <w:sz w:val="32"/>
          <w:szCs w:val="32"/>
          <w:lang w:val="en"/>
        </w:rPr>
      </w:pPr>
      <w:r w:rsidRPr="00274842">
        <w:rPr>
          <w:b/>
          <w:sz w:val="32"/>
          <w:szCs w:val="32"/>
          <w:lang w:val="en"/>
        </w:rPr>
        <w:t>IHED events raise awareness about current issues faced by people with disabilities around the world.</w:t>
      </w:r>
    </w:p>
    <w:p w:rsidR="00274842" w:rsidRDefault="00274842">
      <w:pPr>
        <w:spacing w:after="200" w:line="276" w:lineRule="auto"/>
        <w:rPr>
          <w:b/>
          <w:sz w:val="32"/>
          <w:szCs w:val="32"/>
          <w:lang w:val="en"/>
        </w:rPr>
      </w:pPr>
      <w:r>
        <w:rPr>
          <w:b/>
          <w:sz w:val="32"/>
          <w:szCs w:val="32"/>
          <w:lang w:val="en"/>
        </w:rPr>
        <w:br w:type="page"/>
      </w:r>
    </w:p>
    <w:p w:rsidR="00274842" w:rsidRPr="00274842" w:rsidRDefault="00274842" w:rsidP="00274842">
      <w:pPr>
        <w:rPr>
          <w:b/>
          <w:color w:val="E36C0A" w:themeColor="accent6" w:themeShade="BF"/>
          <w:sz w:val="36"/>
          <w:szCs w:val="36"/>
        </w:rPr>
      </w:pPr>
      <w:r w:rsidRPr="00274842">
        <w:rPr>
          <w:b/>
          <w:color w:val="E36C0A" w:themeColor="accent6" w:themeShade="BF"/>
          <w:sz w:val="36"/>
          <w:szCs w:val="36"/>
        </w:rPr>
        <w:lastRenderedPageBreak/>
        <w:t>WHY JOIN IHED?</w:t>
      </w:r>
    </w:p>
    <w:p w:rsidR="00274842" w:rsidRPr="00274842" w:rsidRDefault="00274842" w:rsidP="00274842">
      <w:pPr>
        <w:rPr>
          <w:b/>
          <w:sz w:val="32"/>
          <w:szCs w:val="32"/>
        </w:rPr>
      </w:pPr>
    </w:p>
    <w:p w:rsidR="00274842" w:rsidRPr="00274842" w:rsidRDefault="00274842" w:rsidP="00274842">
      <w:pPr>
        <w:rPr>
          <w:b/>
          <w:sz w:val="28"/>
          <w:szCs w:val="28"/>
        </w:rPr>
      </w:pPr>
      <w:r w:rsidRPr="00274842">
        <w:rPr>
          <w:b/>
          <w:sz w:val="28"/>
          <w:szCs w:val="28"/>
        </w:rPr>
        <w:t>• OPPORTUNITY FOR LEADERSHIP</w:t>
      </w:r>
    </w:p>
    <w:p w:rsidR="00274842" w:rsidRPr="00274842" w:rsidRDefault="00274842" w:rsidP="00274842">
      <w:pPr>
        <w:rPr>
          <w:b/>
          <w:sz w:val="28"/>
          <w:szCs w:val="28"/>
        </w:rPr>
      </w:pPr>
    </w:p>
    <w:p w:rsidR="00274842" w:rsidRPr="00274842" w:rsidRDefault="00274842" w:rsidP="00274842">
      <w:pPr>
        <w:rPr>
          <w:b/>
          <w:sz w:val="28"/>
          <w:szCs w:val="28"/>
        </w:rPr>
      </w:pPr>
      <w:r w:rsidRPr="00274842">
        <w:rPr>
          <w:b/>
          <w:sz w:val="28"/>
          <w:szCs w:val="28"/>
        </w:rPr>
        <w:t>• CONTRIBUTE TO DIVERSITY DIALOGUE AT HGSE</w:t>
      </w:r>
    </w:p>
    <w:p w:rsidR="00274842" w:rsidRPr="00274842" w:rsidRDefault="00274842" w:rsidP="00274842">
      <w:pPr>
        <w:rPr>
          <w:b/>
          <w:sz w:val="28"/>
          <w:szCs w:val="28"/>
        </w:rPr>
      </w:pPr>
    </w:p>
    <w:p w:rsidR="00274842" w:rsidRPr="00274842" w:rsidRDefault="00274842" w:rsidP="00274842">
      <w:pPr>
        <w:rPr>
          <w:b/>
          <w:sz w:val="28"/>
          <w:szCs w:val="28"/>
        </w:rPr>
      </w:pPr>
      <w:r w:rsidRPr="00274842">
        <w:rPr>
          <w:b/>
          <w:sz w:val="28"/>
          <w:szCs w:val="28"/>
        </w:rPr>
        <w:t>• WORK COLLABORATIVELY WITH ADS, FACULTY, AND OTHER HARVARD ORGANIZATIONS</w:t>
      </w:r>
    </w:p>
    <w:p w:rsidR="00274842" w:rsidRPr="00274842" w:rsidRDefault="00274842" w:rsidP="00274842">
      <w:pPr>
        <w:rPr>
          <w:b/>
          <w:sz w:val="28"/>
          <w:szCs w:val="28"/>
        </w:rPr>
      </w:pPr>
    </w:p>
    <w:p w:rsidR="00274842" w:rsidRPr="00274842" w:rsidRDefault="00274842" w:rsidP="00274842">
      <w:pPr>
        <w:rPr>
          <w:b/>
          <w:sz w:val="28"/>
          <w:szCs w:val="28"/>
        </w:rPr>
      </w:pPr>
      <w:r w:rsidRPr="00274842">
        <w:rPr>
          <w:b/>
          <w:sz w:val="28"/>
          <w:szCs w:val="28"/>
        </w:rPr>
        <w:t>• MEET DISABILITY ADVOCATES FROM ALL OVER THE WORLD</w:t>
      </w:r>
    </w:p>
    <w:p w:rsidR="00274842" w:rsidRDefault="00274842" w:rsidP="00274842">
      <w:pPr>
        <w:rPr>
          <w:b/>
          <w:sz w:val="32"/>
          <w:szCs w:val="32"/>
        </w:rPr>
      </w:pPr>
    </w:p>
    <w:p w:rsidR="00274842" w:rsidRDefault="00274842" w:rsidP="00274842">
      <w:pPr>
        <w:rPr>
          <w:b/>
          <w:color w:val="E36C0A" w:themeColor="accent6" w:themeShade="BF"/>
          <w:sz w:val="36"/>
          <w:szCs w:val="36"/>
          <w:lang w:val="en"/>
        </w:rPr>
      </w:pPr>
      <w:r w:rsidRPr="00274842">
        <w:rPr>
          <w:b/>
          <w:color w:val="E36C0A" w:themeColor="accent6" w:themeShade="BF"/>
          <w:sz w:val="36"/>
          <w:szCs w:val="36"/>
          <w:lang w:val="en"/>
        </w:rPr>
        <w:t xml:space="preserve">As an integral part of HGSE, IHED is at the forefront of expanding disability awareness across Harvard’s campus, exemplifying the importance of people with disabilities to the critical discussion of diversity within higher education.  </w:t>
      </w:r>
    </w:p>
    <w:p w:rsidR="00274842" w:rsidRDefault="00274842" w:rsidP="00274842">
      <w:pPr>
        <w:rPr>
          <w:b/>
          <w:color w:val="E36C0A" w:themeColor="accent6" w:themeShade="BF"/>
          <w:sz w:val="36"/>
          <w:szCs w:val="36"/>
          <w:lang w:val="en"/>
        </w:rPr>
      </w:pPr>
    </w:p>
    <w:p w:rsidR="00274842" w:rsidRPr="006F571F" w:rsidRDefault="00274842" w:rsidP="00274842">
      <w:pPr>
        <w:widowControl w:val="0"/>
        <w:spacing w:line="400" w:lineRule="exact"/>
        <w:jc w:val="center"/>
        <w:rPr>
          <w:rFonts w:ascii="Arial" w:hAnsi="Arial" w:cs="Arial"/>
          <w:color w:val="auto"/>
          <w:w w:val="90"/>
          <w:sz w:val="40"/>
          <w:szCs w:val="40"/>
          <w:lang w:val="en"/>
        </w:rPr>
      </w:pPr>
      <w:proofErr w:type="gramStart"/>
      <w:r w:rsidRPr="006F571F">
        <w:rPr>
          <w:rFonts w:ascii="Arial" w:hAnsi="Arial" w:cs="Arial"/>
          <w:color w:val="auto"/>
          <w:w w:val="90"/>
          <w:sz w:val="40"/>
          <w:szCs w:val="40"/>
          <w:lang w:val="en"/>
        </w:rPr>
        <w:t>Opening minds.</w:t>
      </w:r>
      <w:proofErr w:type="gramEnd"/>
    </w:p>
    <w:p w:rsidR="00274842" w:rsidRPr="006F571F" w:rsidRDefault="00274842" w:rsidP="00274842">
      <w:pPr>
        <w:widowControl w:val="0"/>
        <w:spacing w:line="400" w:lineRule="exact"/>
        <w:jc w:val="center"/>
        <w:rPr>
          <w:rFonts w:ascii="Arial" w:hAnsi="Arial" w:cs="Arial"/>
          <w:b/>
          <w:color w:val="2E3640"/>
          <w:w w:val="90"/>
          <w:sz w:val="40"/>
          <w:szCs w:val="40"/>
          <w:lang w:val="en"/>
        </w:rPr>
      </w:pPr>
      <w:proofErr w:type="gramStart"/>
      <w:r w:rsidRPr="006F571F">
        <w:rPr>
          <w:rFonts w:ascii="Arial" w:hAnsi="Arial" w:cs="Arial"/>
          <w:b/>
          <w:color w:val="auto"/>
          <w:w w:val="90"/>
          <w:sz w:val="40"/>
          <w:szCs w:val="40"/>
          <w:lang w:val="en"/>
        </w:rPr>
        <w:t>Changing attitudes</w:t>
      </w:r>
      <w:r w:rsidRPr="006F571F">
        <w:rPr>
          <w:rFonts w:ascii="Arial" w:hAnsi="Arial" w:cs="Arial"/>
          <w:b/>
          <w:color w:val="2E3640"/>
          <w:w w:val="90"/>
          <w:sz w:val="40"/>
          <w:szCs w:val="40"/>
          <w:lang w:val="en"/>
        </w:rPr>
        <w:t>.</w:t>
      </w:r>
      <w:proofErr w:type="gramEnd"/>
    </w:p>
    <w:p w:rsidR="00274842" w:rsidRDefault="00274842" w:rsidP="00274842">
      <w:pPr>
        <w:widowControl w:val="0"/>
        <w:spacing w:line="400" w:lineRule="exact"/>
        <w:rPr>
          <w:rFonts w:ascii="Arial" w:hAnsi="Arial" w:cs="Arial"/>
          <w:color w:val="2E3640"/>
          <w:w w:val="90"/>
          <w:sz w:val="44"/>
          <w:szCs w:val="44"/>
          <w:lang w:val="en"/>
        </w:rPr>
      </w:pPr>
      <w:r>
        <w:rPr>
          <w:rFonts w:ascii="Arial" w:hAnsi="Arial" w:cs="Arial"/>
          <w:color w:val="2E3640"/>
          <w:w w:val="90"/>
          <w:sz w:val="44"/>
          <w:szCs w:val="44"/>
          <w:lang w:val="en"/>
        </w:rPr>
        <w:t xml:space="preserve">     </w:t>
      </w:r>
    </w:p>
    <w:p w:rsidR="00274842" w:rsidRPr="00274842" w:rsidRDefault="00274842" w:rsidP="00274842">
      <w:pPr>
        <w:rPr>
          <w:b/>
          <w:color w:val="E36C0A" w:themeColor="accent6" w:themeShade="BF"/>
          <w:sz w:val="36"/>
          <w:szCs w:val="36"/>
        </w:rPr>
      </w:pPr>
      <w:r w:rsidRPr="00274842">
        <w:rPr>
          <w:b/>
          <w:color w:val="E36C0A" w:themeColor="accent6" w:themeShade="BF"/>
          <w:sz w:val="36"/>
          <w:szCs w:val="36"/>
        </w:rPr>
        <w:t>COLLABORATIVE LEADERSHIP MODEL</w:t>
      </w:r>
      <w:r>
        <w:rPr>
          <w:b/>
          <w:color w:val="E36C0A" w:themeColor="accent6" w:themeShade="BF"/>
          <w:sz w:val="36"/>
          <w:szCs w:val="36"/>
        </w:rPr>
        <w:br/>
      </w:r>
    </w:p>
    <w:p w:rsidR="00274842" w:rsidRPr="00274842" w:rsidRDefault="00274842" w:rsidP="00274842">
      <w:pPr>
        <w:rPr>
          <w:b/>
          <w:color w:val="auto"/>
          <w:sz w:val="28"/>
          <w:szCs w:val="28"/>
        </w:rPr>
      </w:pPr>
      <w:r w:rsidRPr="00274842">
        <w:rPr>
          <w:b/>
          <w:color w:val="auto"/>
          <w:sz w:val="28"/>
          <w:szCs w:val="28"/>
        </w:rPr>
        <w:t>IHED has a shared leadership model, so program development is a collaborative process.  IHED has a core Executive Leadership Board which, along with ADS, is responsible for planning and implementing all of the programming for the year.  In addition to support from current students, our alumni are connected through ADS and remain involved with the group throughout the year.</w:t>
      </w:r>
      <w:r>
        <w:rPr>
          <w:b/>
          <w:color w:val="auto"/>
          <w:sz w:val="28"/>
          <w:szCs w:val="28"/>
        </w:rPr>
        <w:br/>
      </w:r>
    </w:p>
    <w:p w:rsidR="00274842" w:rsidRPr="00274842" w:rsidRDefault="00274842" w:rsidP="00274842">
      <w:pPr>
        <w:rPr>
          <w:b/>
          <w:color w:val="E36C0A" w:themeColor="accent6" w:themeShade="BF"/>
          <w:sz w:val="36"/>
          <w:szCs w:val="36"/>
        </w:rPr>
      </w:pPr>
      <w:r w:rsidRPr="00274842">
        <w:rPr>
          <w:b/>
          <w:color w:val="E36C0A" w:themeColor="accent6" w:themeShade="BF"/>
          <w:sz w:val="36"/>
          <w:szCs w:val="36"/>
        </w:rPr>
        <w:t>STUDENT RESPONSIBILITIES</w:t>
      </w:r>
      <w:r>
        <w:rPr>
          <w:b/>
          <w:color w:val="E36C0A" w:themeColor="accent6" w:themeShade="BF"/>
          <w:sz w:val="36"/>
          <w:szCs w:val="36"/>
        </w:rPr>
        <w:br/>
      </w:r>
    </w:p>
    <w:p w:rsidR="00274842" w:rsidRPr="00274842" w:rsidRDefault="00274842" w:rsidP="00274842">
      <w:pPr>
        <w:rPr>
          <w:b/>
          <w:color w:val="auto"/>
          <w:sz w:val="28"/>
          <w:szCs w:val="28"/>
        </w:rPr>
      </w:pPr>
      <w:r w:rsidRPr="00274842">
        <w:rPr>
          <w:b/>
          <w:color w:val="auto"/>
          <w:sz w:val="28"/>
          <w:szCs w:val="28"/>
        </w:rPr>
        <w:t>•</w:t>
      </w:r>
      <w:r w:rsidRPr="00274842">
        <w:rPr>
          <w:b/>
          <w:color w:val="auto"/>
          <w:sz w:val="28"/>
          <w:szCs w:val="28"/>
        </w:rPr>
        <w:tab/>
        <w:t>Student/ADS bi-weekly management meeting</w:t>
      </w:r>
    </w:p>
    <w:p w:rsidR="00274842" w:rsidRPr="00274842" w:rsidRDefault="00274842" w:rsidP="00274842">
      <w:pPr>
        <w:rPr>
          <w:b/>
          <w:color w:val="auto"/>
          <w:sz w:val="28"/>
          <w:szCs w:val="28"/>
        </w:rPr>
      </w:pPr>
      <w:r w:rsidRPr="00274842">
        <w:rPr>
          <w:b/>
          <w:color w:val="auto"/>
          <w:sz w:val="28"/>
          <w:szCs w:val="28"/>
        </w:rPr>
        <w:t>•</w:t>
      </w:r>
      <w:r w:rsidRPr="00274842">
        <w:rPr>
          <w:b/>
          <w:color w:val="auto"/>
          <w:sz w:val="28"/>
          <w:szCs w:val="28"/>
        </w:rPr>
        <w:tab/>
        <w:t>HGSE Multicultural Advisory Committee meetings and reports</w:t>
      </w:r>
    </w:p>
    <w:p w:rsidR="00274842" w:rsidRPr="00274842" w:rsidRDefault="00274842" w:rsidP="00274842">
      <w:pPr>
        <w:rPr>
          <w:b/>
          <w:color w:val="auto"/>
          <w:sz w:val="28"/>
          <w:szCs w:val="28"/>
        </w:rPr>
      </w:pPr>
      <w:r w:rsidRPr="00274842">
        <w:rPr>
          <w:b/>
          <w:color w:val="auto"/>
          <w:sz w:val="28"/>
          <w:szCs w:val="28"/>
        </w:rPr>
        <w:t>•</w:t>
      </w:r>
      <w:r w:rsidRPr="00274842">
        <w:rPr>
          <w:b/>
          <w:color w:val="auto"/>
          <w:sz w:val="28"/>
          <w:szCs w:val="28"/>
        </w:rPr>
        <w:tab/>
        <w:t>Professional event planning and program management</w:t>
      </w:r>
    </w:p>
    <w:p w:rsidR="00274842" w:rsidRDefault="00274842">
      <w:pPr>
        <w:spacing w:after="200" w:line="276" w:lineRule="auto"/>
        <w:rPr>
          <w:b/>
          <w:color w:val="E36C0A" w:themeColor="accent6" w:themeShade="BF"/>
          <w:sz w:val="36"/>
          <w:szCs w:val="36"/>
        </w:rPr>
      </w:pPr>
      <w:r>
        <w:rPr>
          <w:b/>
          <w:color w:val="E36C0A" w:themeColor="accent6" w:themeShade="BF"/>
          <w:sz w:val="36"/>
          <w:szCs w:val="36"/>
        </w:rPr>
        <w:br w:type="page"/>
      </w:r>
    </w:p>
    <w:p w:rsidR="00274842" w:rsidRPr="00274842" w:rsidRDefault="00274842" w:rsidP="00274842">
      <w:pPr>
        <w:rPr>
          <w:b/>
          <w:color w:val="E36C0A" w:themeColor="accent6" w:themeShade="BF"/>
          <w:sz w:val="36"/>
          <w:szCs w:val="36"/>
        </w:rPr>
      </w:pPr>
      <w:r w:rsidRPr="00274842">
        <w:rPr>
          <w:b/>
          <w:color w:val="E36C0A" w:themeColor="accent6" w:themeShade="BF"/>
          <w:sz w:val="36"/>
          <w:szCs w:val="36"/>
        </w:rPr>
        <w:lastRenderedPageBreak/>
        <w:t>CONNECTION TO ACCESS AND DISABILITY SERVICES OFFICE</w:t>
      </w:r>
      <w:r>
        <w:rPr>
          <w:b/>
          <w:color w:val="E36C0A" w:themeColor="accent6" w:themeShade="BF"/>
          <w:sz w:val="36"/>
          <w:szCs w:val="36"/>
        </w:rPr>
        <w:br/>
      </w:r>
    </w:p>
    <w:p w:rsidR="00274842" w:rsidRDefault="00274842" w:rsidP="00274842">
      <w:pPr>
        <w:rPr>
          <w:b/>
          <w:color w:val="auto"/>
          <w:sz w:val="28"/>
          <w:szCs w:val="28"/>
        </w:rPr>
      </w:pPr>
      <w:r w:rsidRPr="00274842">
        <w:rPr>
          <w:b/>
          <w:color w:val="auto"/>
          <w:sz w:val="28"/>
          <w:szCs w:val="28"/>
        </w:rPr>
        <w:t>Unlike any other student organization on campus, IHED has a unique partnership with the ADS office.  From recruiting members to advising and providing resources, ADS has a close connection to IHED.  IHED and ADS use a consensus planning model, and the ADS Administrator provides mentorship to ensure students build their professional event planning experience and leadership skills.</w:t>
      </w:r>
    </w:p>
    <w:p w:rsidR="00274842" w:rsidRDefault="00274842" w:rsidP="00274842">
      <w:pPr>
        <w:rPr>
          <w:b/>
          <w:color w:val="auto"/>
          <w:sz w:val="28"/>
          <w:szCs w:val="28"/>
        </w:rPr>
      </w:pPr>
    </w:p>
    <w:p w:rsidR="00274842" w:rsidRDefault="00274842" w:rsidP="00274842">
      <w:pPr>
        <w:rPr>
          <w:b/>
          <w:color w:val="E36C0A" w:themeColor="accent6" w:themeShade="BF"/>
          <w:sz w:val="36"/>
          <w:szCs w:val="36"/>
        </w:rPr>
      </w:pPr>
      <w:r w:rsidRPr="00274842">
        <w:rPr>
          <w:b/>
          <w:color w:val="E36C0A" w:themeColor="accent6" w:themeShade="BF"/>
          <w:sz w:val="36"/>
          <w:szCs w:val="36"/>
        </w:rPr>
        <w:t>PAST PROGRAMMING</w:t>
      </w:r>
    </w:p>
    <w:p w:rsidR="00274842" w:rsidRPr="00274842" w:rsidRDefault="00274842" w:rsidP="00274842">
      <w:pPr>
        <w:rPr>
          <w:b/>
          <w:color w:val="E36C0A" w:themeColor="accent6" w:themeShade="BF"/>
          <w:sz w:val="36"/>
          <w:szCs w:val="36"/>
        </w:rPr>
      </w:pPr>
    </w:p>
    <w:p w:rsidR="00274842" w:rsidRDefault="00274842" w:rsidP="00274842">
      <w:pPr>
        <w:rPr>
          <w:b/>
          <w:color w:val="auto"/>
          <w:sz w:val="28"/>
          <w:szCs w:val="28"/>
        </w:rPr>
      </w:pPr>
      <w:r w:rsidRPr="00274842">
        <w:rPr>
          <w:b/>
          <w:color w:val="auto"/>
          <w:sz w:val="28"/>
          <w:szCs w:val="28"/>
        </w:rPr>
        <w:t>Each year, IHED brings approximately 8 student programs to campus, which culminates in a symposium on disability issues at the end of the year.  Here are some organizations we partnered with over the last five years:</w:t>
      </w:r>
    </w:p>
    <w:p w:rsidR="00274842" w:rsidRDefault="00274842" w:rsidP="00274842">
      <w:pPr>
        <w:rPr>
          <w:b/>
          <w:color w:val="auto"/>
          <w:sz w:val="28"/>
          <w:szCs w:val="28"/>
        </w:rPr>
      </w:pPr>
    </w:p>
    <w:p w:rsidR="00274842" w:rsidRDefault="00274842" w:rsidP="00274842">
      <w:pPr>
        <w:rPr>
          <w:b/>
          <w:color w:val="auto"/>
          <w:sz w:val="28"/>
          <w:szCs w:val="28"/>
        </w:rPr>
      </w:pPr>
      <w:r>
        <w:rPr>
          <w:b/>
          <w:color w:val="auto"/>
          <w:sz w:val="28"/>
          <w:szCs w:val="28"/>
        </w:rPr>
        <w:t>Harvard Law School Project on Disability</w:t>
      </w:r>
    </w:p>
    <w:p w:rsidR="00274842" w:rsidRDefault="00274842" w:rsidP="00274842">
      <w:pPr>
        <w:rPr>
          <w:b/>
          <w:color w:val="auto"/>
          <w:sz w:val="28"/>
          <w:szCs w:val="28"/>
        </w:rPr>
      </w:pPr>
      <w:r>
        <w:rPr>
          <w:b/>
          <w:color w:val="auto"/>
          <w:sz w:val="28"/>
          <w:szCs w:val="28"/>
        </w:rPr>
        <w:t>United Nations</w:t>
      </w:r>
    </w:p>
    <w:p w:rsidR="00274842" w:rsidRDefault="00274842" w:rsidP="00274842">
      <w:pPr>
        <w:rPr>
          <w:b/>
          <w:color w:val="auto"/>
          <w:sz w:val="28"/>
          <w:szCs w:val="28"/>
        </w:rPr>
      </w:pPr>
      <w:r>
        <w:rPr>
          <w:b/>
          <w:color w:val="auto"/>
          <w:sz w:val="28"/>
          <w:szCs w:val="28"/>
        </w:rPr>
        <w:t>Institute for Human Centered Design</w:t>
      </w:r>
    </w:p>
    <w:p w:rsidR="00274842" w:rsidRDefault="00274842" w:rsidP="00274842">
      <w:pPr>
        <w:rPr>
          <w:b/>
          <w:color w:val="auto"/>
          <w:sz w:val="28"/>
          <w:szCs w:val="28"/>
        </w:rPr>
      </w:pPr>
      <w:r>
        <w:rPr>
          <w:b/>
          <w:color w:val="auto"/>
          <w:sz w:val="28"/>
          <w:szCs w:val="28"/>
        </w:rPr>
        <w:t>Harvard Graduate School of Education – Office of Student Affairs</w:t>
      </w:r>
    </w:p>
    <w:p w:rsidR="00274842" w:rsidRDefault="00274842" w:rsidP="00274842">
      <w:pPr>
        <w:rPr>
          <w:b/>
          <w:color w:val="auto"/>
          <w:sz w:val="28"/>
          <w:szCs w:val="28"/>
        </w:rPr>
      </w:pPr>
    </w:p>
    <w:p w:rsidR="00274842" w:rsidRDefault="00274842" w:rsidP="00274842">
      <w:pPr>
        <w:rPr>
          <w:b/>
          <w:color w:val="E36C0A" w:themeColor="accent6" w:themeShade="BF"/>
          <w:sz w:val="36"/>
          <w:szCs w:val="36"/>
          <w:lang w:val="en"/>
        </w:rPr>
      </w:pPr>
      <w:r w:rsidRPr="00274842">
        <w:rPr>
          <w:b/>
          <w:color w:val="E36C0A" w:themeColor="accent6" w:themeShade="BF"/>
          <w:sz w:val="36"/>
          <w:szCs w:val="36"/>
          <w:lang w:val="en"/>
        </w:rPr>
        <w:t>MEET INTERNATIONAL DISABILITY ADVOCATES</w:t>
      </w:r>
    </w:p>
    <w:p w:rsidR="00274842" w:rsidRPr="00274842" w:rsidRDefault="00274842" w:rsidP="00274842">
      <w:pPr>
        <w:rPr>
          <w:b/>
          <w:color w:val="E36C0A" w:themeColor="accent6" w:themeShade="BF"/>
          <w:sz w:val="36"/>
          <w:szCs w:val="36"/>
          <w:lang w:val="en"/>
        </w:rPr>
      </w:pPr>
    </w:p>
    <w:p w:rsidR="00274842" w:rsidRPr="00274842" w:rsidRDefault="00274842" w:rsidP="00274842">
      <w:pPr>
        <w:rPr>
          <w:b/>
          <w:color w:val="auto"/>
          <w:sz w:val="28"/>
          <w:szCs w:val="28"/>
          <w:lang w:val="en"/>
        </w:rPr>
      </w:pPr>
      <w:r w:rsidRPr="00274842">
        <w:rPr>
          <w:b/>
          <w:color w:val="auto"/>
          <w:sz w:val="28"/>
          <w:szCs w:val="28"/>
          <w:lang w:val="en"/>
        </w:rPr>
        <w:t xml:space="preserve">Rodrigo </w:t>
      </w:r>
      <w:proofErr w:type="spellStart"/>
      <w:r w:rsidRPr="00274842">
        <w:rPr>
          <w:b/>
          <w:color w:val="auto"/>
          <w:sz w:val="28"/>
          <w:szCs w:val="28"/>
          <w:lang w:val="en"/>
        </w:rPr>
        <w:t>Hübner</w:t>
      </w:r>
      <w:proofErr w:type="spellEnd"/>
      <w:r w:rsidRPr="00274842">
        <w:rPr>
          <w:b/>
          <w:color w:val="auto"/>
          <w:sz w:val="28"/>
          <w:szCs w:val="28"/>
          <w:lang w:val="en"/>
        </w:rPr>
        <w:t xml:space="preserve"> Mendes (featured above) traveled from Brazil to be the keynote speaker for IHED’s The Quest for Inclusion: How People with Disabilities Impact Social Change and Educational Reform.  Mr. Mendes introduced the work he is doing at his non-profit, DIVERSA. </w:t>
      </w:r>
    </w:p>
    <w:p w:rsidR="00274842" w:rsidRDefault="00274842" w:rsidP="00274842">
      <w:pPr>
        <w:rPr>
          <w:b/>
          <w:color w:val="auto"/>
          <w:sz w:val="28"/>
          <w:szCs w:val="28"/>
          <w:lang w:val="en"/>
        </w:rPr>
      </w:pPr>
      <w:r w:rsidRPr="00274842">
        <w:rPr>
          <w:b/>
          <w:color w:val="auto"/>
          <w:sz w:val="28"/>
          <w:szCs w:val="28"/>
          <w:lang w:val="en"/>
        </w:rPr>
        <w:t xml:space="preserve">                                                                    </w:t>
      </w:r>
    </w:p>
    <w:p w:rsidR="00274842" w:rsidRPr="00274842" w:rsidRDefault="00274842" w:rsidP="00274842">
      <w:pPr>
        <w:spacing w:after="200" w:line="276" w:lineRule="auto"/>
        <w:rPr>
          <w:b/>
          <w:color w:val="auto"/>
          <w:sz w:val="28"/>
          <w:szCs w:val="28"/>
          <w:lang w:val="en"/>
        </w:rPr>
      </w:pPr>
      <w:r>
        <w:rPr>
          <w:b/>
          <w:color w:val="auto"/>
          <w:sz w:val="28"/>
          <w:szCs w:val="28"/>
          <w:lang w:val="en"/>
        </w:rPr>
        <w:br w:type="page"/>
      </w:r>
    </w:p>
    <w:p w:rsidR="00274842" w:rsidRPr="00274842" w:rsidRDefault="00274842" w:rsidP="00274842">
      <w:pPr>
        <w:rPr>
          <w:b/>
          <w:color w:val="E36C0A" w:themeColor="accent6" w:themeShade="BF"/>
          <w:sz w:val="36"/>
          <w:szCs w:val="36"/>
          <w:lang w:val="en"/>
        </w:rPr>
      </w:pPr>
      <w:r w:rsidRPr="00274842">
        <w:rPr>
          <w:b/>
          <w:color w:val="E36C0A" w:themeColor="accent6" w:themeShade="BF"/>
          <w:sz w:val="36"/>
          <w:szCs w:val="36"/>
          <w:lang w:val="en"/>
        </w:rPr>
        <w:lastRenderedPageBreak/>
        <w:t>FACTS ABOUT IHED</w:t>
      </w:r>
    </w:p>
    <w:p w:rsidR="00274842" w:rsidRPr="00274842" w:rsidRDefault="00274842" w:rsidP="00274842">
      <w:pPr>
        <w:rPr>
          <w:b/>
          <w:color w:val="auto"/>
          <w:sz w:val="28"/>
          <w:szCs w:val="28"/>
          <w:lang w:val="en"/>
        </w:rPr>
      </w:pPr>
    </w:p>
    <w:p w:rsidR="00274842" w:rsidRPr="00274842" w:rsidRDefault="00274842" w:rsidP="00274842">
      <w:pPr>
        <w:rPr>
          <w:b/>
          <w:color w:val="auto"/>
          <w:sz w:val="28"/>
          <w:szCs w:val="28"/>
          <w:lang w:val="en"/>
        </w:rPr>
      </w:pPr>
      <w:r w:rsidRPr="00274842">
        <w:rPr>
          <w:b/>
          <w:color w:val="auto"/>
          <w:sz w:val="28"/>
          <w:szCs w:val="28"/>
          <w:lang w:val="en"/>
        </w:rPr>
        <w:t>IHED (in partnership with ADS) is a dynamic student organization which has been a vibrant part of the HGSE community since 2009.  It has a unique partnership with the ADS office, providing resources, advising, and heritage.</w:t>
      </w:r>
    </w:p>
    <w:p w:rsidR="00274842" w:rsidRPr="00274842" w:rsidRDefault="00274842" w:rsidP="00274842">
      <w:pPr>
        <w:rPr>
          <w:b/>
          <w:color w:val="auto"/>
          <w:sz w:val="28"/>
          <w:szCs w:val="28"/>
          <w:lang w:val="en"/>
        </w:rPr>
      </w:pPr>
    </w:p>
    <w:p w:rsidR="00274842" w:rsidRPr="00274842" w:rsidRDefault="00274842" w:rsidP="00274842">
      <w:pPr>
        <w:rPr>
          <w:b/>
          <w:color w:val="auto"/>
          <w:sz w:val="28"/>
          <w:szCs w:val="28"/>
          <w:lang w:val="en"/>
        </w:rPr>
      </w:pPr>
      <w:r w:rsidRPr="00274842">
        <w:rPr>
          <w:b/>
          <w:color w:val="auto"/>
          <w:sz w:val="28"/>
          <w:szCs w:val="28"/>
          <w:lang w:val="en"/>
        </w:rPr>
        <w:t xml:space="preserve">IHED’s mission is to provide a forum for the discussion of disability and disability-related topics.  </w:t>
      </w:r>
    </w:p>
    <w:p w:rsidR="00274842" w:rsidRPr="00274842" w:rsidRDefault="00274842" w:rsidP="00274842">
      <w:pPr>
        <w:rPr>
          <w:b/>
          <w:color w:val="auto"/>
          <w:sz w:val="28"/>
          <w:szCs w:val="28"/>
          <w:lang w:val="en"/>
        </w:rPr>
      </w:pPr>
    </w:p>
    <w:p w:rsidR="00274842" w:rsidRPr="00274842" w:rsidRDefault="00274842" w:rsidP="00274842">
      <w:pPr>
        <w:rPr>
          <w:b/>
          <w:color w:val="auto"/>
          <w:sz w:val="28"/>
          <w:szCs w:val="28"/>
          <w:lang w:val="en"/>
        </w:rPr>
      </w:pPr>
      <w:r w:rsidRPr="00274842">
        <w:rPr>
          <w:b/>
          <w:color w:val="auto"/>
          <w:sz w:val="28"/>
          <w:szCs w:val="28"/>
          <w:lang w:val="en"/>
        </w:rPr>
        <w:t>IHED (in partnership with ADS) brings approximately 8 programs to campus each year.</w:t>
      </w:r>
    </w:p>
    <w:p w:rsidR="00274842" w:rsidRPr="00274842" w:rsidRDefault="00274842" w:rsidP="00274842">
      <w:pPr>
        <w:rPr>
          <w:b/>
          <w:color w:val="auto"/>
          <w:sz w:val="28"/>
          <w:szCs w:val="28"/>
          <w:lang w:val="en"/>
        </w:rPr>
      </w:pPr>
    </w:p>
    <w:p w:rsidR="00274842" w:rsidRPr="00274842" w:rsidRDefault="00274842" w:rsidP="00274842">
      <w:pPr>
        <w:rPr>
          <w:b/>
          <w:color w:val="auto"/>
          <w:sz w:val="28"/>
          <w:szCs w:val="28"/>
          <w:lang w:val="en"/>
        </w:rPr>
      </w:pPr>
      <w:r w:rsidRPr="00274842">
        <w:rPr>
          <w:b/>
          <w:color w:val="auto"/>
          <w:sz w:val="28"/>
          <w:szCs w:val="28"/>
          <w:lang w:val="en"/>
        </w:rPr>
        <w:t>In 2012, IHED and ADS brought writers from the Fox hit show, GLEE, to discuss the image of people with disabilities in the media.</w:t>
      </w:r>
    </w:p>
    <w:p w:rsidR="00274842" w:rsidRPr="00274842" w:rsidRDefault="00274842" w:rsidP="00274842">
      <w:pPr>
        <w:rPr>
          <w:b/>
          <w:color w:val="auto"/>
          <w:sz w:val="28"/>
          <w:szCs w:val="28"/>
          <w:lang w:val="en"/>
        </w:rPr>
      </w:pPr>
    </w:p>
    <w:p w:rsidR="00274842" w:rsidRPr="00274842" w:rsidRDefault="00274842" w:rsidP="00274842">
      <w:pPr>
        <w:rPr>
          <w:b/>
          <w:color w:val="auto"/>
          <w:sz w:val="28"/>
          <w:szCs w:val="28"/>
          <w:lang w:val="en"/>
        </w:rPr>
      </w:pPr>
    </w:p>
    <w:p w:rsidR="00274842" w:rsidRPr="00274842" w:rsidRDefault="00274842" w:rsidP="00274842">
      <w:pPr>
        <w:rPr>
          <w:b/>
          <w:color w:val="E36C0A" w:themeColor="accent6" w:themeShade="BF"/>
          <w:sz w:val="36"/>
          <w:szCs w:val="36"/>
          <w:lang w:val="en"/>
        </w:rPr>
      </w:pPr>
      <w:r w:rsidRPr="00274842">
        <w:rPr>
          <w:b/>
          <w:color w:val="E36C0A" w:themeColor="accent6" w:themeShade="BF"/>
          <w:sz w:val="36"/>
          <w:szCs w:val="36"/>
          <w:lang w:val="en"/>
        </w:rPr>
        <w:t>LEARN MORE</w:t>
      </w:r>
    </w:p>
    <w:p w:rsidR="00274842" w:rsidRPr="00274842" w:rsidRDefault="00274842" w:rsidP="00274842">
      <w:pPr>
        <w:rPr>
          <w:b/>
          <w:color w:val="auto"/>
          <w:sz w:val="28"/>
          <w:szCs w:val="28"/>
          <w:lang w:val="en"/>
        </w:rPr>
      </w:pPr>
    </w:p>
    <w:p w:rsidR="00274842" w:rsidRPr="00274842" w:rsidRDefault="00274842" w:rsidP="00274842">
      <w:pPr>
        <w:rPr>
          <w:b/>
          <w:color w:val="auto"/>
          <w:sz w:val="28"/>
          <w:szCs w:val="28"/>
          <w:lang w:val="en"/>
        </w:rPr>
      </w:pPr>
      <w:r w:rsidRPr="00274842">
        <w:rPr>
          <w:b/>
          <w:color w:val="auto"/>
          <w:sz w:val="28"/>
          <w:szCs w:val="28"/>
          <w:lang w:val="en"/>
        </w:rPr>
        <w:t>Eileen Connell Berger</w:t>
      </w:r>
    </w:p>
    <w:p w:rsidR="00274842" w:rsidRPr="00274842" w:rsidRDefault="00274842" w:rsidP="00274842">
      <w:pPr>
        <w:rPr>
          <w:b/>
          <w:color w:val="auto"/>
          <w:sz w:val="28"/>
          <w:szCs w:val="28"/>
          <w:lang w:val="en"/>
        </w:rPr>
      </w:pPr>
      <w:r w:rsidRPr="00274842">
        <w:rPr>
          <w:b/>
          <w:color w:val="auto"/>
          <w:sz w:val="28"/>
          <w:szCs w:val="28"/>
          <w:lang w:val="en"/>
        </w:rPr>
        <w:t>Access and Disability Services Administrator</w:t>
      </w:r>
    </w:p>
    <w:p w:rsidR="00274842" w:rsidRPr="00274842" w:rsidRDefault="00274842" w:rsidP="00274842">
      <w:pPr>
        <w:rPr>
          <w:b/>
          <w:color w:val="auto"/>
          <w:sz w:val="28"/>
          <w:szCs w:val="28"/>
          <w:lang w:val="en"/>
        </w:rPr>
      </w:pPr>
      <w:r w:rsidRPr="00274842">
        <w:rPr>
          <w:b/>
          <w:color w:val="auto"/>
          <w:sz w:val="28"/>
          <w:szCs w:val="28"/>
          <w:lang w:val="en"/>
        </w:rPr>
        <w:t>Assistant Director Office of Student Affairs</w:t>
      </w:r>
    </w:p>
    <w:p w:rsidR="00274842" w:rsidRPr="00274842" w:rsidRDefault="00274842" w:rsidP="00274842">
      <w:pPr>
        <w:rPr>
          <w:b/>
          <w:color w:val="auto"/>
          <w:sz w:val="28"/>
          <w:szCs w:val="28"/>
          <w:lang w:val="en"/>
        </w:rPr>
      </w:pPr>
      <w:r w:rsidRPr="00274842">
        <w:rPr>
          <w:b/>
          <w:color w:val="auto"/>
          <w:sz w:val="28"/>
          <w:szCs w:val="28"/>
          <w:lang w:val="en"/>
        </w:rPr>
        <w:t>Harvard Graduate School of Education</w:t>
      </w:r>
    </w:p>
    <w:p w:rsidR="00274842" w:rsidRPr="00274842" w:rsidRDefault="00274842" w:rsidP="00274842">
      <w:pPr>
        <w:rPr>
          <w:b/>
          <w:color w:val="auto"/>
          <w:sz w:val="28"/>
          <w:szCs w:val="28"/>
          <w:lang w:val="en"/>
        </w:rPr>
      </w:pPr>
    </w:p>
    <w:p w:rsidR="00274842" w:rsidRPr="00274842" w:rsidRDefault="00274842" w:rsidP="00274842">
      <w:pPr>
        <w:rPr>
          <w:b/>
          <w:color w:val="auto"/>
          <w:sz w:val="28"/>
          <w:szCs w:val="28"/>
          <w:lang w:val="en"/>
        </w:rPr>
      </w:pPr>
      <w:r w:rsidRPr="00274842">
        <w:rPr>
          <w:b/>
          <w:color w:val="auto"/>
          <w:sz w:val="28"/>
          <w:szCs w:val="28"/>
          <w:lang w:val="en"/>
        </w:rPr>
        <w:t>Gutman Library 124 A &amp; B</w:t>
      </w:r>
    </w:p>
    <w:p w:rsidR="00274842" w:rsidRPr="00274842" w:rsidRDefault="00274842" w:rsidP="00274842">
      <w:pPr>
        <w:rPr>
          <w:b/>
          <w:color w:val="auto"/>
          <w:sz w:val="28"/>
          <w:szCs w:val="28"/>
          <w:lang w:val="en"/>
        </w:rPr>
      </w:pPr>
      <w:r w:rsidRPr="00274842">
        <w:rPr>
          <w:b/>
          <w:color w:val="auto"/>
          <w:sz w:val="28"/>
          <w:szCs w:val="28"/>
          <w:lang w:val="en"/>
        </w:rPr>
        <w:t>6 Appian Way</w:t>
      </w:r>
    </w:p>
    <w:p w:rsidR="00274842" w:rsidRPr="00274842" w:rsidRDefault="00274842" w:rsidP="00274842">
      <w:pPr>
        <w:rPr>
          <w:b/>
          <w:color w:val="auto"/>
          <w:sz w:val="28"/>
          <w:szCs w:val="28"/>
          <w:lang w:val="en"/>
        </w:rPr>
      </w:pPr>
      <w:r w:rsidRPr="00274842">
        <w:rPr>
          <w:b/>
          <w:color w:val="auto"/>
          <w:sz w:val="28"/>
          <w:szCs w:val="28"/>
          <w:lang w:val="en"/>
        </w:rPr>
        <w:t>Cambridge, MA 02138</w:t>
      </w:r>
    </w:p>
    <w:p w:rsidR="00274842" w:rsidRPr="00274842" w:rsidRDefault="00274842" w:rsidP="00274842">
      <w:pPr>
        <w:rPr>
          <w:b/>
          <w:color w:val="auto"/>
          <w:sz w:val="28"/>
          <w:szCs w:val="28"/>
          <w:lang w:val="en"/>
        </w:rPr>
      </w:pPr>
      <w:r w:rsidRPr="00274842">
        <w:rPr>
          <w:b/>
          <w:color w:val="auto"/>
          <w:sz w:val="28"/>
          <w:szCs w:val="28"/>
          <w:lang w:val="en"/>
        </w:rPr>
        <w:t>Tel 617-495-9608</w:t>
      </w:r>
    </w:p>
    <w:p w:rsidR="00274842" w:rsidRDefault="00274842" w:rsidP="00274842">
      <w:pPr>
        <w:rPr>
          <w:b/>
          <w:color w:val="auto"/>
          <w:sz w:val="28"/>
          <w:szCs w:val="28"/>
          <w:lang w:val="en"/>
        </w:rPr>
      </w:pPr>
      <w:hyperlink r:id="rId5" w:history="1">
        <w:r w:rsidRPr="00155A0D">
          <w:rPr>
            <w:rStyle w:val="Hyperlink"/>
            <w:b/>
            <w:sz w:val="28"/>
            <w:szCs w:val="28"/>
            <w:lang w:val="en"/>
          </w:rPr>
          <w:t>ads@gse.harvard.edu</w:t>
        </w:r>
      </w:hyperlink>
    </w:p>
    <w:p w:rsidR="00274842" w:rsidRDefault="00274842" w:rsidP="00274842">
      <w:pPr>
        <w:rPr>
          <w:b/>
          <w:color w:val="auto"/>
          <w:sz w:val="28"/>
          <w:szCs w:val="28"/>
          <w:lang w:val="en"/>
        </w:rPr>
      </w:pPr>
    </w:p>
    <w:p w:rsidR="00274842" w:rsidRDefault="00274842" w:rsidP="00274842">
      <w:pPr>
        <w:rPr>
          <w:b/>
          <w:color w:val="auto"/>
          <w:sz w:val="28"/>
          <w:szCs w:val="28"/>
          <w:lang w:val="en"/>
        </w:rPr>
      </w:pPr>
    </w:p>
    <w:p w:rsidR="00274842" w:rsidRDefault="00274842" w:rsidP="00274842">
      <w:pPr>
        <w:rPr>
          <w:b/>
          <w:color w:val="E36C0A" w:themeColor="accent6" w:themeShade="BF"/>
          <w:sz w:val="36"/>
          <w:szCs w:val="36"/>
          <w:lang w:val="en"/>
        </w:rPr>
      </w:pPr>
      <w:proofErr w:type="spellStart"/>
      <w:proofErr w:type="gramStart"/>
      <w:r w:rsidRPr="00274842">
        <w:rPr>
          <w:b/>
          <w:color w:val="E36C0A" w:themeColor="accent6" w:themeShade="BF"/>
          <w:sz w:val="36"/>
          <w:szCs w:val="36"/>
          <w:lang w:val="en"/>
        </w:rPr>
        <w:t>iHED</w:t>
      </w:r>
      <w:proofErr w:type="spellEnd"/>
      <w:proofErr w:type="gramEnd"/>
      <w:r>
        <w:rPr>
          <w:b/>
          <w:color w:val="E36C0A" w:themeColor="accent6" w:themeShade="BF"/>
          <w:sz w:val="36"/>
          <w:szCs w:val="36"/>
          <w:lang w:val="en"/>
        </w:rPr>
        <w:br/>
      </w:r>
    </w:p>
    <w:p w:rsidR="00274842" w:rsidRPr="00274842" w:rsidRDefault="00274842" w:rsidP="00274842">
      <w:pPr>
        <w:rPr>
          <w:b/>
          <w:color w:val="auto"/>
          <w:sz w:val="28"/>
          <w:szCs w:val="28"/>
          <w:lang w:val="en"/>
        </w:rPr>
      </w:pPr>
      <w:r w:rsidRPr="00274842">
        <w:rPr>
          <w:b/>
          <w:color w:val="auto"/>
          <w:sz w:val="28"/>
          <w:szCs w:val="28"/>
          <w:lang w:val="en"/>
        </w:rPr>
        <w:t>CONNECT WITH A PASSIONATE GROUP OF STUDENT LEADERS</w:t>
      </w:r>
    </w:p>
    <w:p w:rsidR="00274842" w:rsidRPr="00274842" w:rsidRDefault="00274842" w:rsidP="00274842">
      <w:pPr>
        <w:rPr>
          <w:b/>
          <w:color w:val="auto"/>
          <w:sz w:val="28"/>
          <w:szCs w:val="28"/>
          <w:lang w:val="en"/>
        </w:rPr>
      </w:pPr>
      <w:r w:rsidRPr="00274842">
        <w:rPr>
          <w:b/>
          <w:color w:val="auto"/>
          <w:sz w:val="28"/>
          <w:szCs w:val="28"/>
          <w:lang w:val="en"/>
        </w:rPr>
        <w:t>Committed to making disability a central part of the diversity dialogue</w:t>
      </w:r>
    </w:p>
    <w:p w:rsidR="00274842" w:rsidRPr="00274842" w:rsidRDefault="00274842" w:rsidP="00274842">
      <w:pPr>
        <w:rPr>
          <w:b/>
          <w:color w:val="auto"/>
          <w:sz w:val="28"/>
          <w:szCs w:val="28"/>
          <w:lang w:val="en"/>
        </w:rPr>
      </w:pPr>
      <w:bookmarkStart w:id="0" w:name="_GoBack"/>
      <w:bookmarkEnd w:id="0"/>
    </w:p>
    <w:sectPr w:rsidR="00274842" w:rsidRPr="002748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842"/>
    <w:rsid w:val="00274842"/>
    <w:rsid w:val="00F41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842"/>
    <w:pPr>
      <w:spacing w:after="0" w:line="240" w:lineRule="auto"/>
    </w:pPr>
    <w:rPr>
      <w:rFonts w:ascii="Times New Roman" w:eastAsia="Times New Roman" w:hAnsi="Times New Roman" w:cs="Times New Roman"/>
      <w:color w:val="21212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484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842"/>
    <w:pPr>
      <w:spacing w:after="0" w:line="240" w:lineRule="auto"/>
    </w:pPr>
    <w:rPr>
      <w:rFonts w:ascii="Times New Roman" w:eastAsia="Times New Roman" w:hAnsi="Times New Roman" w:cs="Times New Roman"/>
      <w:color w:val="21212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48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ds@gse.harvard.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550</Words>
  <Characters>3135</Characters>
  <Application>Microsoft Office Word</Application>
  <DocSecurity>0</DocSecurity>
  <Lines>3135</Lines>
  <Paragraphs>7</Paragraphs>
  <ScaleCrop>false</ScaleCrop>
  <Company>HGSE</Company>
  <LinksUpToDate>false</LinksUpToDate>
  <CharactersWithSpaces>3678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2014-08-04T16:19:00Z</dcterms:created>
  <dcterms:modified xsi:type="dcterms:W3CDTF">2014-08-04T16:30:00Z</dcterms:modified>
</cp:coreProperties>
</file>