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3B" w:rsidRPr="008B3421" w:rsidRDefault="0050053B" w:rsidP="0050053B">
      <w:pPr>
        <w:rPr>
          <w:rFonts w:ascii="Arial" w:hAnsi="Arial" w:cs="Arial"/>
          <w:b/>
          <w:sz w:val="144"/>
          <w:szCs w:val="144"/>
        </w:rPr>
      </w:pPr>
      <w:r w:rsidRPr="008B3421">
        <w:rPr>
          <w:rFonts w:ascii="Arial" w:hAnsi="Arial" w:cs="Arial"/>
          <w:b/>
          <w:sz w:val="144"/>
          <w:szCs w:val="144"/>
        </w:rPr>
        <w:t>ADS</w:t>
      </w:r>
    </w:p>
    <w:p w:rsidR="0050053B" w:rsidRPr="008B3421" w:rsidRDefault="0050053B" w:rsidP="0050053B">
      <w:pPr>
        <w:rPr>
          <w:rFonts w:ascii="Arial" w:hAnsi="Arial" w:cs="Arial"/>
          <w:b/>
          <w:sz w:val="30"/>
          <w:szCs w:val="30"/>
        </w:rPr>
      </w:pPr>
    </w:p>
    <w:p w:rsidR="0050053B" w:rsidRPr="008B3421" w:rsidRDefault="0050053B" w:rsidP="0050053B">
      <w:pPr>
        <w:jc w:val="center"/>
        <w:rPr>
          <w:rFonts w:ascii="Arial" w:hAnsi="Arial" w:cs="Arial"/>
          <w:i/>
          <w:sz w:val="30"/>
          <w:szCs w:val="30"/>
        </w:rPr>
      </w:pPr>
      <w:r w:rsidRPr="008B3421">
        <w:rPr>
          <w:rFonts w:ascii="Arial" w:hAnsi="Arial" w:cs="Arial"/>
          <w:b/>
          <w:i/>
          <w:sz w:val="30"/>
          <w:szCs w:val="30"/>
        </w:rPr>
        <w:t>Harvard Graduate School of Education</w:t>
      </w:r>
      <w:r w:rsidRPr="008B3421">
        <w:rPr>
          <w:rFonts w:ascii="Arial" w:hAnsi="Arial" w:cs="Arial"/>
          <w:i/>
          <w:sz w:val="30"/>
          <w:szCs w:val="30"/>
        </w:rPr>
        <w:t xml:space="preserve"> </w:t>
      </w:r>
      <w:r w:rsidRPr="008B3421">
        <w:rPr>
          <w:rFonts w:ascii="Arial" w:hAnsi="Arial" w:cs="Arial"/>
          <w:i/>
          <w:sz w:val="30"/>
          <w:szCs w:val="30"/>
        </w:rPr>
        <w:br/>
      </w:r>
      <w:r w:rsidRPr="008B3421">
        <w:rPr>
          <w:rFonts w:ascii="Arial" w:hAnsi="Arial" w:cs="Arial"/>
          <w:b/>
          <w:i/>
          <w:sz w:val="30"/>
          <w:szCs w:val="30"/>
        </w:rPr>
        <w:t>Access and Disability Services</w:t>
      </w:r>
      <w:r w:rsidRPr="008B3421">
        <w:rPr>
          <w:rFonts w:ascii="Arial" w:hAnsi="Arial" w:cs="Arial"/>
          <w:b/>
          <w:i/>
          <w:sz w:val="30"/>
          <w:szCs w:val="30"/>
        </w:rPr>
        <w:br/>
        <w:t>Office of Student Affairs</w:t>
      </w:r>
    </w:p>
    <w:p w:rsidR="0050053B" w:rsidRPr="008B3421" w:rsidRDefault="0050053B" w:rsidP="0050053B">
      <w:pPr>
        <w:rPr>
          <w:rFonts w:ascii="Arial" w:hAnsi="Arial" w:cs="Arial"/>
          <w:sz w:val="36"/>
          <w:szCs w:val="36"/>
        </w:rPr>
      </w:pPr>
    </w:p>
    <w:p w:rsidR="0050053B" w:rsidRPr="008B3421" w:rsidRDefault="0050053B" w:rsidP="0050053B">
      <w:pPr>
        <w:rPr>
          <w:rFonts w:ascii="Arial" w:hAnsi="Arial" w:cs="Arial"/>
          <w:sz w:val="36"/>
          <w:szCs w:val="36"/>
        </w:rPr>
      </w:pPr>
      <w:proofErr w:type="gramStart"/>
      <w:r w:rsidRPr="008B3421">
        <w:rPr>
          <w:rFonts w:ascii="Arial" w:hAnsi="Arial" w:cs="Arial"/>
          <w:sz w:val="36"/>
          <w:szCs w:val="36"/>
        </w:rPr>
        <w:t>Opening Doors.</w:t>
      </w:r>
      <w:proofErr w:type="gramEnd"/>
      <w:r w:rsidRPr="008B3421">
        <w:rPr>
          <w:rFonts w:ascii="Arial" w:hAnsi="Arial" w:cs="Arial"/>
          <w:sz w:val="36"/>
          <w:szCs w:val="36"/>
        </w:rPr>
        <w:br/>
      </w:r>
      <w:proofErr w:type="gramStart"/>
      <w:r w:rsidRPr="008B3421">
        <w:rPr>
          <w:rFonts w:ascii="Arial" w:hAnsi="Arial" w:cs="Arial"/>
          <w:sz w:val="36"/>
          <w:szCs w:val="36"/>
        </w:rPr>
        <w:t>Opening Minds.</w:t>
      </w:r>
      <w:proofErr w:type="gramEnd"/>
      <w:r w:rsidRPr="008B3421">
        <w:rPr>
          <w:rFonts w:ascii="Arial" w:hAnsi="Arial" w:cs="Arial"/>
          <w:sz w:val="36"/>
          <w:szCs w:val="36"/>
        </w:rPr>
        <w:br/>
      </w:r>
      <w:proofErr w:type="gramStart"/>
      <w:r w:rsidRPr="008B3421">
        <w:rPr>
          <w:rFonts w:ascii="Arial" w:hAnsi="Arial" w:cs="Arial"/>
          <w:b/>
          <w:sz w:val="36"/>
          <w:szCs w:val="36"/>
        </w:rPr>
        <w:t>Changing Attitudes.</w:t>
      </w:r>
      <w:proofErr w:type="gramEnd"/>
    </w:p>
    <w:p w:rsidR="0050053B" w:rsidRPr="008B3421" w:rsidRDefault="0050053B" w:rsidP="0050053B">
      <w:pPr>
        <w:widowControl w:val="0"/>
        <w:spacing w:line="520" w:lineRule="exact"/>
        <w:rPr>
          <w:rFonts w:ascii="Arial" w:hAnsi="Arial" w:cs="Arial"/>
          <w:w w:val="90"/>
          <w:sz w:val="48"/>
          <w:szCs w:val="48"/>
        </w:rPr>
      </w:pPr>
      <w:proofErr w:type="gramStart"/>
      <w:r w:rsidRPr="008B3421">
        <w:rPr>
          <w:rFonts w:ascii="Arial" w:hAnsi="Arial" w:cs="Arial"/>
          <w:w w:val="90"/>
          <w:sz w:val="48"/>
          <w:szCs w:val="48"/>
        </w:rPr>
        <w:t>Scaffolding the ladder towards academic success.</w:t>
      </w:r>
      <w:proofErr w:type="gramEnd"/>
      <w:r w:rsidRPr="008B3421">
        <w:rPr>
          <w:rFonts w:ascii="Arial" w:hAnsi="Arial" w:cs="Arial"/>
          <w:w w:val="90"/>
          <w:sz w:val="48"/>
          <w:szCs w:val="48"/>
        </w:rPr>
        <w:br/>
      </w:r>
    </w:p>
    <w:p w:rsidR="0050053B" w:rsidRPr="0025724A" w:rsidRDefault="0050053B" w:rsidP="0050053B">
      <w:pPr>
        <w:rPr>
          <w:rFonts w:ascii="Arial" w:hAnsi="Arial" w:cs="Arial"/>
          <w:sz w:val="28"/>
          <w:szCs w:val="28"/>
        </w:rPr>
      </w:pPr>
      <w:r w:rsidRPr="0025724A">
        <w:rPr>
          <w:rFonts w:ascii="Arial" w:hAnsi="Arial" w:cs="Arial"/>
          <w:sz w:val="28"/>
          <w:szCs w:val="28"/>
        </w:rPr>
        <w:t>Eileen Connell Berger</w:t>
      </w:r>
    </w:p>
    <w:p w:rsidR="0050053B" w:rsidRPr="0025724A" w:rsidRDefault="0050053B" w:rsidP="0050053B">
      <w:pPr>
        <w:pBdr>
          <w:bottom w:val="single" w:sz="6" w:space="1" w:color="auto"/>
        </w:pBdr>
        <w:rPr>
          <w:rFonts w:ascii="Arial" w:hAnsi="Arial" w:cs="Arial"/>
          <w:sz w:val="28"/>
          <w:szCs w:val="28"/>
        </w:rPr>
      </w:pPr>
      <w:r w:rsidRPr="0025724A">
        <w:rPr>
          <w:rFonts w:ascii="Arial" w:hAnsi="Arial" w:cs="Arial"/>
          <w:sz w:val="28"/>
          <w:szCs w:val="28"/>
        </w:rPr>
        <w:t>Access and Disability Services Administrator</w:t>
      </w:r>
    </w:p>
    <w:p w:rsidR="0050053B" w:rsidRPr="0025724A" w:rsidRDefault="0050053B" w:rsidP="0050053B">
      <w:pPr>
        <w:rPr>
          <w:rFonts w:ascii="Arial" w:hAnsi="Arial" w:cs="Arial"/>
          <w:sz w:val="28"/>
          <w:szCs w:val="28"/>
        </w:rPr>
      </w:pPr>
      <w:r w:rsidRPr="0025724A">
        <w:rPr>
          <w:rFonts w:ascii="Arial" w:hAnsi="Arial" w:cs="Arial"/>
          <w:sz w:val="28"/>
          <w:szCs w:val="28"/>
        </w:rPr>
        <w:t>Office Hours</w:t>
      </w:r>
    </w:p>
    <w:p w:rsidR="0050053B" w:rsidRPr="0025724A" w:rsidRDefault="0050053B" w:rsidP="0050053B">
      <w:pPr>
        <w:pBdr>
          <w:bottom w:val="single" w:sz="6" w:space="1" w:color="auto"/>
        </w:pBdr>
        <w:rPr>
          <w:rFonts w:ascii="Arial" w:hAnsi="Arial" w:cs="Arial"/>
          <w:sz w:val="28"/>
          <w:szCs w:val="28"/>
        </w:rPr>
      </w:pPr>
      <w:r w:rsidRPr="0025724A">
        <w:rPr>
          <w:rFonts w:ascii="Arial" w:hAnsi="Arial" w:cs="Arial"/>
          <w:sz w:val="28"/>
          <w:szCs w:val="28"/>
        </w:rPr>
        <w:t>Monday – Friday 8:30am – 4:00pm</w:t>
      </w:r>
    </w:p>
    <w:p w:rsidR="0050053B" w:rsidRPr="0025724A" w:rsidRDefault="0050053B" w:rsidP="0050053B">
      <w:pPr>
        <w:rPr>
          <w:rFonts w:ascii="Arial" w:hAnsi="Arial" w:cs="Arial"/>
          <w:sz w:val="28"/>
          <w:szCs w:val="28"/>
        </w:rPr>
      </w:pPr>
      <w:r w:rsidRPr="0025724A">
        <w:rPr>
          <w:rFonts w:ascii="Arial" w:hAnsi="Arial" w:cs="Arial"/>
          <w:sz w:val="28"/>
          <w:szCs w:val="28"/>
        </w:rPr>
        <w:t>Gutman Library 124 A &amp; B</w:t>
      </w:r>
    </w:p>
    <w:p w:rsidR="0050053B" w:rsidRPr="0025724A" w:rsidRDefault="0050053B" w:rsidP="0050053B">
      <w:pPr>
        <w:rPr>
          <w:rFonts w:ascii="Arial" w:hAnsi="Arial" w:cs="Arial"/>
          <w:sz w:val="28"/>
          <w:szCs w:val="28"/>
        </w:rPr>
      </w:pPr>
      <w:r w:rsidRPr="0025724A">
        <w:rPr>
          <w:rFonts w:ascii="Arial" w:hAnsi="Arial" w:cs="Arial"/>
          <w:sz w:val="28"/>
          <w:szCs w:val="28"/>
        </w:rPr>
        <w:t>6 Appian Way</w:t>
      </w:r>
    </w:p>
    <w:p w:rsidR="0050053B" w:rsidRPr="0025724A" w:rsidRDefault="0050053B" w:rsidP="0050053B">
      <w:pPr>
        <w:rPr>
          <w:rFonts w:ascii="Arial" w:hAnsi="Arial" w:cs="Arial"/>
          <w:sz w:val="28"/>
          <w:szCs w:val="28"/>
          <w:lang w:val="es-MX"/>
        </w:rPr>
      </w:pPr>
      <w:r w:rsidRPr="0025724A">
        <w:rPr>
          <w:rFonts w:ascii="Arial" w:hAnsi="Arial" w:cs="Arial"/>
          <w:sz w:val="28"/>
          <w:szCs w:val="28"/>
          <w:lang w:val="es-MX"/>
        </w:rPr>
        <w:t>Cambridge, MA 02138</w:t>
      </w:r>
    </w:p>
    <w:p w:rsidR="0050053B" w:rsidRPr="0025724A" w:rsidRDefault="0050053B" w:rsidP="0050053B">
      <w:pPr>
        <w:rPr>
          <w:rFonts w:ascii="Arial" w:hAnsi="Arial" w:cs="Arial"/>
          <w:b/>
          <w:sz w:val="28"/>
          <w:szCs w:val="28"/>
          <w:lang w:val="es-MX"/>
        </w:rPr>
      </w:pPr>
      <w:r w:rsidRPr="0025724A">
        <w:rPr>
          <w:rFonts w:ascii="Arial" w:hAnsi="Arial" w:cs="Arial"/>
          <w:b/>
          <w:sz w:val="28"/>
          <w:szCs w:val="28"/>
          <w:lang w:val="es-MX"/>
        </w:rPr>
        <w:t>Tel 617.495.9608</w:t>
      </w:r>
    </w:p>
    <w:p w:rsidR="0050053B" w:rsidRPr="0025724A" w:rsidRDefault="0050053B" w:rsidP="0050053B">
      <w:pPr>
        <w:rPr>
          <w:rFonts w:ascii="Arial" w:hAnsi="Arial" w:cs="Arial"/>
          <w:b/>
          <w:sz w:val="28"/>
          <w:szCs w:val="28"/>
          <w:lang w:val="es-MX"/>
        </w:rPr>
      </w:pPr>
      <w:r w:rsidRPr="0025724A">
        <w:rPr>
          <w:rFonts w:ascii="Arial" w:hAnsi="Arial" w:cs="Arial"/>
          <w:b/>
          <w:sz w:val="28"/>
          <w:szCs w:val="28"/>
          <w:lang w:val="es-MX"/>
        </w:rPr>
        <w:t>Fax 617.496.8024</w:t>
      </w:r>
    </w:p>
    <w:p w:rsidR="0050053B" w:rsidRPr="0025724A" w:rsidRDefault="0050053B" w:rsidP="0050053B">
      <w:pPr>
        <w:rPr>
          <w:rFonts w:ascii="Arial" w:hAnsi="Arial" w:cs="Arial"/>
          <w:b/>
          <w:sz w:val="28"/>
          <w:szCs w:val="28"/>
          <w:lang w:val="es-MX"/>
        </w:rPr>
      </w:pPr>
      <w:r w:rsidRPr="0025724A">
        <w:rPr>
          <w:rFonts w:ascii="Arial" w:hAnsi="Arial" w:cs="Arial"/>
          <w:b/>
          <w:sz w:val="28"/>
          <w:szCs w:val="28"/>
          <w:lang w:val="es-MX"/>
        </w:rPr>
        <w:t>ads@gse.harvard.edu</w:t>
      </w:r>
    </w:p>
    <w:p w:rsidR="0050053B" w:rsidRPr="0025724A" w:rsidRDefault="0050053B" w:rsidP="0050053B">
      <w:pPr>
        <w:rPr>
          <w:rFonts w:ascii="Arial" w:hAnsi="Arial" w:cs="Arial"/>
          <w:b/>
          <w:caps/>
          <w:color w:val="E87D1E"/>
          <w:spacing w:val="20"/>
          <w:sz w:val="28"/>
          <w:szCs w:val="28"/>
          <w:lang w:val="es-MX"/>
        </w:rPr>
      </w:pPr>
      <w:r w:rsidRPr="0025724A">
        <w:rPr>
          <w:rFonts w:ascii="Arial" w:hAnsi="Arial" w:cs="Arial"/>
          <w:b/>
          <w:caps/>
          <w:color w:val="E87D1E"/>
          <w:spacing w:val="20"/>
          <w:sz w:val="28"/>
          <w:szCs w:val="28"/>
          <w:lang w:val="es-MX"/>
        </w:rPr>
        <w:br w:type="page"/>
      </w:r>
    </w:p>
    <w:p w:rsidR="0050053B" w:rsidRPr="0025724A" w:rsidRDefault="0050053B" w:rsidP="0050053B">
      <w:pPr>
        <w:widowControl w:val="0"/>
        <w:spacing w:line="280" w:lineRule="exact"/>
        <w:rPr>
          <w:rFonts w:ascii="Arial" w:hAnsi="Arial" w:cs="Arial"/>
          <w:b/>
          <w:caps/>
          <w:color w:val="E87D1E"/>
          <w:spacing w:val="20"/>
          <w:sz w:val="28"/>
          <w:szCs w:val="28"/>
          <w:lang w:val="es-MX"/>
        </w:rPr>
      </w:pPr>
    </w:p>
    <w:p w:rsidR="0050053B" w:rsidRDefault="0050053B" w:rsidP="0050053B">
      <w:pPr>
        <w:widowControl w:val="0"/>
        <w:spacing w:line="280" w:lineRule="exact"/>
        <w:rPr>
          <w:rFonts w:ascii="Arial" w:hAnsi="Arial" w:cs="Arial"/>
          <w:b/>
          <w:caps/>
          <w:color w:val="E87D1E"/>
          <w:spacing w:val="20"/>
          <w:sz w:val="28"/>
          <w:szCs w:val="28"/>
        </w:rPr>
      </w:pPr>
      <w:r>
        <w:rPr>
          <w:rFonts w:ascii="Arial" w:hAnsi="Arial" w:cs="Arial"/>
          <w:b/>
          <w:caps/>
          <w:color w:val="E87D1E"/>
          <w:spacing w:val="20"/>
          <w:sz w:val="28"/>
          <w:szCs w:val="28"/>
        </w:rPr>
        <w:t>FREQUENTLY ASKED QUESTIONS</w:t>
      </w:r>
    </w:p>
    <w:p w:rsidR="0050053B" w:rsidRPr="0050053B" w:rsidRDefault="0050053B" w:rsidP="0050053B">
      <w:pPr>
        <w:pStyle w:val="Pa0"/>
        <w:rPr>
          <w:rStyle w:val="A4"/>
          <w:rFonts w:ascii="Arial" w:hAnsi="Arial" w:cs="Arial"/>
          <w:b/>
          <w:sz w:val="28"/>
          <w:szCs w:val="28"/>
        </w:rPr>
      </w:pPr>
      <w:r w:rsidRPr="0050053B">
        <w:rPr>
          <w:rStyle w:val="A4"/>
          <w:rFonts w:ascii="Arial" w:hAnsi="Arial" w:cs="Arial"/>
          <w:b/>
          <w:color w:val="E87D1E"/>
          <w:sz w:val="28"/>
          <w:szCs w:val="28"/>
        </w:rPr>
        <w:t>What Is the Access and Disability Services (ADS)?</w:t>
      </w:r>
    </w:p>
    <w:p w:rsidR="0050053B" w:rsidRPr="0050053B" w:rsidRDefault="0050053B" w:rsidP="0050053B">
      <w:pPr>
        <w:rPr>
          <w:sz w:val="28"/>
          <w:szCs w:val="28"/>
        </w:rPr>
      </w:pPr>
    </w:p>
    <w:p w:rsidR="0050053B" w:rsidRPr="0050053B" w:rsidRDefault="0050053B" w:rsidP="0050053B">
      <w:pPr>
        <w:rPr>
          <w:sz w:val="28"/>
          <w:szCs w:val="28"/>
        </w:rPr>
      </w:pPr>
      <w:r w:rsidRPr="0050053B">
        <w:rPr>
          <w:rFonts w:ascii="Arial" w:hAnsi="Arial" w:cs="Arial"/>
          <w:sz w:val="28"/>
          <w:szCs w:val="28"/>
        </w:rPr>
        <w:t>The ADS office provides services to students with disabilities to assure access to all facets of the HGSE community. It is the office that oversees implementation of academic and programmatic accommodations for students with disabilities.</w:t>
      </w:r>
    </w:p>
    <w:p w:rsidR="0050053B" w:rsidRPr="0050053B" w:rsidRDefault="0050053B" w:rsidP="0050053B">
      <w:pPr>
        <w:rPr>
          <w:rFonts w:ascii="Arial" w:hAnsi="Arial" w:cs="Arial"/>
          <w:sz w:val="28"/>
          <w:szCs w:val="28"/>
        </w:rPr>
      </w:pPr>
      <w:r w:rsidRPr="0050053B">
        <w:rPr>
          <w:rFonts w:ascii="Arial" w:hAnsi="Arial" w:cs="Arial"/>
          <w:sz w:val="28"/>
          <w:szCs w:val="28"/>
        </w:rPr>
        <w:t xml:space="preserve">Access and Disability Services provides leadership to ensure an accessible, welcoming learning environment for students with disabilities while ensuring compliance with federal and state regulations.  Additionally ADS ensures consistent implementation of standard University disability- related practices procedures and resources including but not limited to the provision of reasonable accommodations, assistive technology and adaptive equipment. </w:t>
      </w:r>
    </w:p>
    <w:p w:rsidR="0050053B" w:rsidRPr="0050053B" w:rsidRDefault="0050053B" w:rsidP="0050053B">
      <w:pPr>
        <w:rPr>
          <w:rFonts w:ascii="Arial" w:hAnsi="Arial" w:cs="Arial"/>
          <w:sz w:val="28"/>
          <w:szCs w:val="28"/>
        </w:rPr>
      </w:pPr>
      <w:r w:rsidRPr="0050053B">
        <w:rPr>
          <w:rFonts w:ascii="Arial" w:hAnsi="Arial" w:cs="Arial"/>
          <w:sz w:val="28"/>
          <w:szCs w:val="28"/>
        </w:rPr>
        <w:t xml:space="preserve">ADS acts as a point of contact and resource at HGSE for disability related information, procedures and services. Accommodations are available to enable eligible students with disabilities to have equal access to programs, events and services at HGSE and university wide. </w:t>
      </w:r>
    </w:p>
    <w:p w:rsidR="0050053B" w:rsidRPr="0050053B" w:rsidRDefault="0050053B" w:rsidP="0050053B">
      <w:pPr>
        <w:pStyle w:val="Pa0"/>
        <w:rPr>
          <w:rStyle w:val="A4"/>
          <w:rFonts w:ascii="Arial" w:hAnsi="Arial" w:cs="Arial"/>
          <w:sz w:val="28"/>
          <w:szCs w:val="28"/>
        </w:rPr>
      </w:pPr>
    </w:p>
    <w:p w:rsidR="0050053B" w:rsidRPr="0050053B" w:rsidRDefault="0050053B" w:rsidP="0050053B">
      <w:pPr>
        <w:rPr>
          <w:rFonts w:ascii="Arial" w:hAnsi="Arial" w:cs="Arial"/>
          <w:b/>
          <w:color w:val="E87D1E"/>
          <w:sz w:val="28"/>
          <w:szCs w:val="28"/>
        </w:rPr>
      </w:pPr>
      <w:r w:rsidRPr="0050053B">
        <w:rPr>
          <w:rFonts w:ascii="Arial" w:hAnsi="Arial" w:cs="Arial"/>
          <w:b/>
          <w:color w:val="E87D1E"/>
          <w:sz w:val="28"/>
          <w:szCs w:val="28"/>
        </w:rPr>
        <w:t>What defines “DISABILITY?”</w:t>
      </w:r>
    </w:p>
    <w:p w:rsidR="0050053B" w:rsidRDefault="0050053B" w:rsidP="0050053B">
      <w:pPr>
        <w:rPr>
          <w:rFonts w:ascii="Arial" w:hAnsi="Arial" w:cs="Arial"/>
          <w:sz w:val="28"/>
          <w:szCs w:val="28"/>
        </w:rPr>
      </w:pPr>
      <w:r w:rsidRPr="0050053B">
        <w:rPr>
          <w:rFonts w:ascii="Arial" w:hAnsi="Arial" w:cs="Arial"/>
          <w:sz w:val="28"/>
          <w:szCs w:val="28"/>
        </w:rPr>
        <w:t xml:space="preserve">According to the Americans with Disabilities Act (ADA) of 1990 and section 504 of the Rehabilitation Act of 1973, ADAAA 2008 a disability is a mental or physical impairment that substantially limits one or more major life activities, regardless of duration or </w:t>
      </w:r>
      <w:proofErr w:type="gramStart"/>
      <w:r w:rsidRPr="0050053B">
        <w:rPr>
          <w:rFonts w:ascii="Arial" w:hAnsi="Arial" w:cs="Arial"/>
          <w:sz w:val="28"/>
          <w:szCs w:val="28"/>
        </w:rPr>
        <w:t>condition</w:t>
      </w:r>
      <w:proofErr w:type="gramEnd"/>
      <w:r w:rsidRPr="0050053B">
        <w:rPr>
          <w:rFonts w:ascii="Arial" w:hAnsi="Arial" w:cs="Arial"/>
          <w:sz w:val="28"/>
          <w:szCs w:val="28"/>
        </w:rPr>
        <w:t>.  A disability can also be defined as a chronic illness which periodically causes episodes severely limiting life activities such as thinking, learning, breathing, walking, hearing, seeing, speaking, etc.</w:t>
      </w:r>
    </w:p>
    <w:p w:rsidR="0050053B" w:rsidRDefault="0050053B">
      <w:pPr>
        <w:rPr>
          <w:rFonts w:ascii="Arial" w:hAnsi="Arial" w:cs="Arial"/>
          <w:sz w:val="28"/>
          <w:szCs w:val="28"/>
        </w:rPr>
      </w:pPr>
      <w:r>
        <w:rPr>
          <w:rFonts w:ascii="Arial" w:hAnsi="Arial" w:cs="Arial"/>
          <w:sz w:val="28"/>
          <w:szCs w:val="28"/>
        </w:rPr>
        <w:br w:type="page"/>
      </w:r>
    </w:p>
    <w:p w:rsidR="0050053B" w:rsidRPr="0050053B" w:rsidRDefault="0050053B" w:rsidP="0050053B">
      <w:pPr>
        <w:rPr>
          <w:rFonts w:ascii="Arial" w:hAnsi="Arial" w:cs="Arial"/>
          <w:b/>
          <w:color w:val="E87D1E"/>
          <w:sz w:val="28"/>
          <w:szCs w:val="28"/>
        </w:rPr>
      </w:pPr>
      <w:r w:rsidRPr="0050053B">
        <w:rPr>
          <w:rFonts w:ascii="Arial" w:hAnsi="Arial" w:cs="Arial"/>
          <w:b/>
          <w:color w:val="E87D1E"/>
          <w:sz w:val="28"/>
          <w:szCs w:val="28"/>
        </w:rPr>
        <w:lastRenderedPageBreak/>
        <w:t>How do students know if they are eligible for disability services?</w:t>
      </w:r>
    </w:p>
    <w:p w:rsidR="0050053B" w:rsidRPr="0050053B" w:rsidRDefault="0050053B" w:rsidP="0050053B">
      <w:pPr>
        <w:spacing w:before="144" w:after="144"/>
        <w:rPr>
          <w:rFonts w:ascii="Arial" w:eastAsia="Batang" w:hAnsi="Arial" w:cs="Arial"/>
          <w:sz w:val="28"/>
          <w:szCs w:val="28"/>
          <w:lang w:eastAsia="ko-KR"/>
        </w:rPr>
      </w:pPr>
      <w:r w:rsidRPr="0050053B">
        <w:rPr>
          <w:rFonts w:ascii="Arial" w:eastAsia="Batang" w:hAnsi="Arial" w:cs="Arial"/>
          <w:sz w:val="28"/>
          <w:szCs w:val="28"/>
          <w:lang w:eastAsia="ko-KR"/>
        </w:rPr>
        <w:t xml:space="preserve">The student contacts or is referred to the </w:t>
      </w:r>
      <w:r w:rsidRPr="0050053B">
        <w:rPr>
          <w:rFonts w:ascii="Arial" w:eastAsia="Batang" w:hAnsi="Arial" w:cs="Arial"/>
          <w:b/>
          <w:bCs/>
          <w:sz w:val="28"/>
          <w:szCs w:val="28"/>
          <w:lang w:eastAsia="ko-KR"/>
        </w:rPr>
        <w:t>Access and Disability Services (ADS) Office</w:t>
      </w:r>
      <w:r w:rsidRPr="0050053B">
        <w:rPr>
          <w:rFonts w:ascii="Arial" w:eastAsia="Batang" w:hAnsi="Arial" w:cs="Arial"/>
          <w:sz w:val="28"/>
          <w:szCs w:val="28"/>
          <w:lang w:eastAsia="ko-KR"/>
        </w:rPr>
        <w:t xml:space="preserve"> located in Gutman Library 124 </w:t>
      </w:r>
      <w:proofErr w:type="gramStart"/>
      <w:r w:rsidRPr="0050053B">
        <w:rPr>
          <w:rFonts w:ascii="Arial" w:eastAsia="Batang" w:hAnsi="Arial" w:cs="Arial"/>
          <w:sz w:val="28"/>
          <w:szCs w:val="28"/>
          <w:lang w:eastAsia="ko-KR"/>
        </w:rPr>
        <w:t>A</w:t>
      </w:r>
      <w:proofErr w:type="gramEnd"/>
      <w:r w:rsidRPr="0050053B">
        <w:rPr>
          <w:rFonts w:ascii="Arial" w:eastAsia="Batang" w:hAnsi="Arial" w:cs="Arial"/>
          <w:sz w:val="28"/>
          <w:szCs w:val="28"/>
          <w:lang w:eastAsia="ko-KR"/>
        </w:rPr>
        <w:t xml:space="preserve"> &amp; B (ads@gse.harvard.edu)</w:t>
      </w:r>
    </w:p>
    <w:p w:rsidR="0050053B" w:rsidRPr="0050053B" w:rsidRDefault="0050053B" w:rsidP="0050053B">
      <w:pPr>
        <w:numPr>
          <w:ilvl w:val="0"/>
          <w:numId w:val="5"/>
        </w:numPr>
        <w:spacing w:before="100" w:beforeAutospacing="1" w:after="100" w:afterAutospacing="1" w:line="240" w:lineRule="auto"/>
        <w:rPr>
          <w:rFonts w:ascii="Arial" w:hAnsi="Arial" w:cs="Arial"/>
          <w:color w:val="000000"/>
          <w:sz w:val="28"/>
          <w:szCs w:val="28"/>
        </w:rPr>
      </w:pPr>
      <w:r w:rsidRPr="0050053B">
        <w:rPr>
          <w:rFonts w:ascii="Arial" w:hAnsi="Arial" w:cs="Arial"/>
          <w:color w:val="000000"/>
          <w:sz w:val="28"/>
          <w:szCs w:val="28"/>
        </w:rPr>
        <w:t xml:space="preserve">Submits the ADS Request for Service Form </w:t>
      </w:r>
    </w:p>
    <w:p w:rsidR="0050053B" w:rsidRPr="0050053B" w:rsidRDefault="0050053B" w:rsidP="0050053B">
      <w:pPr>
        <w:numPr>
          <w:ilvl w:val="0"/>
          <w:numId w:val="5"/>
        </w:numPr>
        <w:spacing w:before="100" w:beforeAutospacing="1" w:after="100" w:afterAutospacing="1" w:line="240" w:lineRule="auto"/>
        <w:rPr>
          <w:rFonts w:ascii="Arial" w:hAnsi="Arial" w:cs="Arial"/>
          <w:sz w:val="28"/>
          <w:szCs w:val="28"/>
        </w:rPr>
      </w:pPr>
      <w:r w:rsidRPr="0050053B">
        <w:rPr>
          <w:rFonts w:ascii="Arial" w:hAnsi="Arial" w:cs="Arial"/>
          <w:sz w:val="28"/>
          <w:szCs w:val="28"/>
        </w:rPr>
        <w:t xml:space="preserve">Provides acceptable documentation </w:t>
      </w:r>
    </w:p>
    <w:p w:rsidR="0050053B" w:rsidRPr="0050053B" w:rsidRDefault="0050053B" w:rsidP="0050053B">
      <w:pPr>
        <w:numPr>
          <w:ilvl w:val="0"/>
          <w:numId w:val="5"/>
        </w:numPr>
        <w:spacing w:before="100" w:beforeAutospacing="1" w:after="100" w:afterAutospacing="1" w:line="240" w:lineRule="auto"/>
        <w:rPr>
          <w:rFonts w:ascii="Arial" w:hAnsi="Arial" w:cs="Arial"/>
          <w:sz w:val="28"/>
          <w:szCs w:val="28"/>
        </w:rPr>
      </w:pPr>
      <w:r w:rsidRPr="0050053B">
        <w:rPr>
          <w:rFonts w:ascii="Arial" w:hAnsi="Arial" w:cs="Arial"/>
          <w:sz w:val="28"/>
          <w:szCs w:val="28"/>
        </w:rPr>
        <w:t>Meets with the ADS Administrator as soon as possible</w:t>
      </w:r>
    </w:p>
    <w:p w:rsidR="0050053B" w:rsidRPr="0050053B" w:rsidRDefault="0050053B" w:rsidP="0050053B">
      <w:pPr>
        <w:numPr>
          <w:ilvl w:val="0"/>
          <w:numId w:val="5"/>
        </w:numPr>
        <w:spacing w:before="100" w:beforeAutospacing="1" w:after="100" w:afterAutospacing="1" w:line="240" w:lineRule="auto"/>
        <w:rPr>
          <w:rFonts w:ascii="Arial" w:hAnsi="Arial" w:cs="Arial"/>
          <w:sz w:val="28"/>
          <w:szCs w:val="28"/>
        </w:rPr>
      </w:pPr>
      <w:r w:rsidRPr="0050053B">
        <w:rPr>
          <w:rFonts w:ascii="Arial" w:hAnsi="Arial" w:cs="Arial"/>
          <w:sz w:val="28"/>
          <w:szCs w:val="28"/>
        </w:rPr>
        <w:t>Receives notification of eligibility within 10 days of intake interview and documentation review</w:t>
      </w:r>
    </w:p>
    <w:p w:rsidR="0050053B" w:rsidRPr="0050053B" w:rsidRDefault="0050053B" w:rsidP="0050053B">
      <w:pPr>
        <w:pStyle w:val="Pa3"/>
        <w:jc w:val="both"/>
        <w:rPr>
          <w:rFonts w:ascii="Arial" w:hAnsi="Arial" w:cs="Arial"/>
          <w:b/>
          <w:sz w:val="28"/>
          <w:szCs w:val="28"/>
        </w:rPr>
      </w:pPr>
    </w:p>
    <w:p w:rsidR="0050053B" w:rsidRPr="0050053B" w:rsidRDefault="0050053B" w:rsidP="0050053B">
      <w:pPr>
        <w:widowControl w:val="0"/>
        <w:spacing w:line="280" w:lineRule="exact"/>
        <w:jc w:val="both"/>
        <w:rPr>
          <w:rFonts w:ascii="Arial" w:hAnsi="Arial" w:cs="Arial"/>
          <w:b/>
          <w:i/>
          <w:color w:val="000000"/>
          <w:sz w:val="28"/>
          <w:szCs w:val="28"/>
        </w:rPr>
      </w:pPr>
      <w:r w:rsidRPr="0050053B">
        <w:rPr>
          <w:rFonts w:ascii="Arial" w:hAnsi="Arial" w:cs="Arial"/>
          <w:b/>
          <w:i/>
          <w:color w:val="000000"/>
          <w:sz w:val="28"/>
          <w:szCs w:val="28"/>
        </w:rPr>
        <w:t>“At first, I was hesitant to go to the ADS office because I didn’t want to be labeled as ‘disabled’… But instead of mandates and labels, I found confidentiality, collaboration, encouragement, and resources”</w:t>
      </w:r>
    </w:p>
    <w:p w:rsidR="0050053B" w:rsidRPr="0050053B" w:rsidRDefault="0050053B" w:rsidP="0050053B">
      <w:pPr>
        <w:widowControl w:val="0"/>
        <w:spacing w:line="280" w:lineRule="exact"/>
        <w:jc w:val="both"/>
        <w:rPr>
          <w:rFonts w:ascii="Arial" w:hAnsi="Arial" w:cs="Arial"/>
          <w:b/>
          <w:i/>
          <w:color w:val="000000"/>
          <w:sz w:val="28"/>
          <w:szCs w:val="28"/>
        </w:rPr>
      </w:pPr>
      <w:r w:rsidRPr="0050053B">
        <w:rPr>
          <w:rFonts w:ascii="Arial" w:hAnsi="Arial" w:cs="Arial"/>
          <w:b/>
          <w:i/>
          <w:color w:val="000000"/>
          <w:sz w:val="28"/>
          <w:szCs w:val="28"/>
        </w:rPr>
        <w:t>- Master’s Student, 2012</w:t>
      </w:r>
    </w:p>
    <w:p w:rsidR="0050053B" w:rsidRPr="0050053B" w:rsidRDefault="0050053B" w:rsidP="0050053B">
      <w:pPr>
        <w:pStyle w:val="Default"/>
        <w:rPr>
          <w:rFonts w:ascii="Arial" w:hAnsi="Arial" w:cs="Arial"/>
          <w:sz w:val="28"/>
          <w:szCs w:val="28"/>
        </w:rPr>
      </w:pPr>
    </w:p>
    <w:p w:rsidR="0050053B" w:rsidRPr="0050053B" w:rsidRDefault="0050053B" w:rsidP="0050053B">
      <w:pPr>
        <w:pStyle w:val="Default"/>
        <w:rPr>
          <w:rFonts w:ascii="Arial" w:hAnsi="Arial" w:cs="Arial"/>
          <w:sz w:val="28"/>
          <w:szCs w:val="28"/>
        </w:rPr>
      </w:pPr>
    </w:p>
    <w:p w:rsidR="0050053B" w:rsidRPr="006F08AA" w:rsidRDefault="0050053B" w:rsidP="0050053B">
      <w:pPr>
        <w:rPr>
          <w:rFonts w:ascii="Arial" w:hAnsi="Arial" w:cs="Arial"/>
          <w:b/>
          <w:color w:val="E87D1E"/>
          <w:sz w:val="28"/>
          <w:szCs w:val="28"/>
        </w:rPr>
      </w:pPr>
      <w:r w:rsidRPr="006F08AA">
        <w:rPr>
          <w:rFonts w:ascii="Arial" w:hAnsi="Arial" w:cs="Arial"/>
          <w:b/>
          <w:color w:val="E87D1E"/>
          <w:sz w:val="28"/>
          <w:szCs w:val="28"/>
        </w:rPr>
        <w:t>Can students request housing and food service alterations?</w:t>
      </w:r>
    </w:p>
    <w:p w:rsidR="0050053B" w:rsidRPr="0050053B" w:rsidRDefault="0050053B" w:rsidP="0050053B">
      <w:pPr>
        <w:rPr>
          <w:rFonts w:ascii="Arial" w:hAnsi="Arial" w:cs="Arial"/>
          <w:sz w:val="28"/>
          <w:szCs w:val="28"/>
        </w:rPr>
      </w:pPr>
      <w:r w:rsidRPr="0050053B">
        <w:rPr>
          <w:rFonts w:ascii="Arial" w:hAnsi="Arial" w:cs="Arial"/>
          <w:sz w:val="28"/>
          <w:szCs w:val="28"/>
        </w:rPr>
        <w:t>HGSE ADS office works cooperatively with Harvard University services to accommodate students’ special housing and dietary needs.</w:t>
      </w:r>
    </w:p>
    <w:p w:rsidR="0050053B" w:rsidRPr="0050053B" w:rsidRDefault="0050053B" w:rsidP="0050053B">
      <w:pPr>
        <w:rPr>
          <w:rFonts w:ascii="Arial" w:hAnsi="Arial" w:cs="Arial"/>
          <w:sz w:val="28"/>
          <w:szCs w:val="28"/>
        </w:rPr>
      </w:pPr>
      <w:r w:rsidRPr="0050053B">
        <w:rPr>
          <w:rFonts w:ascii="Arial" w:hAnsi="Arial" w:cs="Arial"/>
          <w:sz w:val="28"/>
          <w:szCs w:val="28"/>
        </w:rPr>
        <w:t>A variety of medical illness, disabilities and psychological conditions may necessitate special consideration in the housing assignment process. Students with disabilities are asked to provide medical documentation to HGSE ADS office when requesting disability related considerations for housing such as a residence with an elevator, accessible restroom, comfort animal, a single room or air conditioning.</w:t>
      </w:r>
    </w:p>
    <w:p w:rsidR="0050053B" w:rsidRPr="0050053B" w:rsidRDefault="0050053B" w:rsidP="0050053B">
      <w:pPr>
        <w:rPr>
          <w:rFonts w:ascii="Arial" w:hAnsi="Arial" w:cs="Arial"/>
          <w:sz w:val="28"/>
          <w:szCs w:val="28"/>
        </w:rPr>
      </w:pPr>
      <w:r w:rsidRPr="0050053B">
        <w:rPr>
          <w:rFonts w:ascii="Arial" w:hAnsi="Arial" w:cs="Arial"/>
          <w:sz w:val="28"/>
          <w:szCs w:val="28"/>
        </w:rPr>
        <w:t xml:space="preserve">We then verify the need for housing accommodations with the residence hall or Harvard Real Estate properties who then work directly with the eligible student. </w:t>
      </w:r>
    </w:p>
    <w:p w:rsidR="0050053B" w:rsidRPr="0050053B" w:rsidRDefault="0050053B" w:rsidP="0050053B">
      <w:pPr>
        <w:rPr>
          <w:rFonts w:ascii="Arial" w:hAnsi="Arial" w:cs="Arial"/>
          <w:sz w:val="28"/>
          <w:szCs w:val="28"/>
        </w:rPr>
      </w:pPr>
      <w:r w:rsidRPr="0050053B">
        <w:rPr>
          <w:rFonts w:ascii="Arial" w:hAnsi="Arial" w:cs="Arial"/>
          <w:sz w:val="28"/>
          <w:szCs w:val="28"/>
        </w:rPr>
        <w:t>Students must follow the housing guidelines and notification dates found on the housing website.  HGSE students living in Harvard residence halls on meal plans who have special dietary needs must submit medical documentation to HGSE ADS office to verify their dietary requirements for the dinning services to offer alternatives. Keep in mind that ADS does not process requests concerning religious dictates, personal food choices or preferences, or other non-medically based dietary requirements. However students can contact dinning services to process non-medically based dietary requirements.</w:t>
      </w:r>
    </w:p>
    <w:p w:rsidR="0050053B" w:rsidRPr="0050053B" w:rsidRDefault="0050053B" w:rsidP="0050053B">
      <w:pPr>
        <w:pStyle w:val="Pa3"/>
        <w:rPr>
          <w:rStyle w:val="A9"/>
          <w:rFonts w:ascii="Arial" w:hAnsi="Arial" w:cs="Arial"/>
          <w:sz w:val="28"/>
          <w:szCs w:val="28"/>
        </w:rPr>
      </w:pPr>
    </w:p>
    <w:p w:rsidR="0050053B" w:rsidRPr="0050053B" w:rsidRDefault="0050053B" w:rsidP="0050053B">
      <w:pPr>
        <w:pStyle w:val="Pa3"/>
        <w:rPr>
          <w:rStyle w:val="A9"/>
          <w:rFonts w:ascii="Arial" w:hAnsi="Arial" w:cs="Arial"/>
          <w:sz w:val="28"/>
          <w:szCs w:val="28"/>
        </w:rPr>
      </w:pPr>
    </w:p>
    <w:p w:rsidR="0050053B" w:rsidRPr="0050053B" w:rsidRDefault="0050053B" w:rsidP="0050053B">
      <w:pPr>
        <w:rPr>
          <w:rFonts w:ascii="Arial" w:hAnsi="Arial" w:cs="Arial"/>
          <w:b/>
          <w:color w:val="E87D1E"/>
          <w:sz w:val="28"/>
          <w:szCs w:val="28"/>
        </w:rPr>
      </w:pPr>
      <w:r w:rsidRPr="0050053B">
        <w:rPr>
          <w:rFonts w:ascii="Arial" w:hAnsi="Arial" w:cs="Arial"/>
          <w:b/>
          <w:color w:val="E87D1E"/>
          <w:sz w:val="28"/>
          <w:szCs w:val="28"/>
        </w:rPr>
        <w:lastRenderedPageBreak/>
        <w:t>What de</w:t>
      </w:r>
      <w:r w:rsidR="006F08AA">
        <w:rPr>
          <w:rFonts w:ascii="Arial" w:hAnsi="Arial" w:cs="Arial"/>
          <w:b/>
          <w:color w:val="E87D1E"/>
          <w:sz w:val="28"/>
          <w:szCs w:val="28"/>
        </w:rPr>
        <w:t>fines acceptable documentation? (Association for higher education and disability guidelines)</w:t>
      </w:r>
    </w:p>
    <w:p w:rsidR="0050053B" w:rsidRPr="0050053B" w:rsidRDefault="0050053B" w:rsidP="0050053B">
      <w:pPr>
        <w:rPr>
          <w:rFonts w:ascii="Arial" w:hAnsi="Arial" w:cs="Arial"/>
          <w:sz w:val="28"/>
          <w:szCs w:val="28"/>
          <w:u w:val="single"/>
        </w:rPr>
      </w:pPr>
      <w:r w:rsidRPr="0050053B">
        <w:rPr>
          <w:rFonts w:ascii="Arial" w:hAnsi="Arial" w:cs="Arial"/>
          <w:sz w:val="28"/>
          <w:szCs w:val="28"/>
          <w:u w:val="single"/>
        </w:rPr>
        <w:t>Guidelines for documentation should include:</w:t>
      </w:r>
    </w:p>
    <w:p w:rsidR="0050053B" w:rsidRPr="0050053B" w:rsidRDefault="0050053B" w:rsidP="0050053B">
      <w:pPr>
        <w:rPr>
          <w:rFonts w:ascii="Arial" w:hAnsi="Arial" w:cs="Arial"/>
          <w:sz w:val="28"/>
          <w:szCs w:val="28"/>
        </w:rPr>
      </w:pPr>
      <w:r w:rsidRPr="0050053B">
        <w:rPr>
          <w:rFonts w:ascii="Arial" w:hAnsi="Arial" w:cs="Arial"/>
          <w:sz w:val="28"/>
          <w:szCs w:val="28"/>
        </w:rPr>
        <w:t xml:space="preserve"> </w:t>
      </w:r>
    </w:p>
    <w:p w:rsidR="0050053B" w:rsidRPr="0050053B" w:rsidRDefault="0050053B" w:rsidP="0050053B">
      <w:pPr>
        <w:numPr>
          <w:ilvl w:val="0"/>
          <w:numId w:val="3"/>
        </w:numPr>
        <w:spacing w:after="0" w:line="240" w:lineRule="auto"/>
        <w:rPr>
          <w:rFonts w:ascii="Arial" w:hAnsi="Arial" w:cs="Arial"/>
          <w:sz w:val="28"/>
          <w:szCs w:val="28"/>
        </w:rPr>
      </w:pPr>
      <w:r w:rsidRPr="0050053B">
        <w:rPr>
          <w:rFonts w:ascii="Arial" w:hAnsi="Arial" w:cs="Arial"/>
          <w:sz w:val="28"/>
          <w:szCs w:val="28"/>
        </w:rPr>
        <w:t xml:space="preserve">The credentials of the evaluator(s) </w:t>
      </w:r>
    </w:p>
    <w:p w:rsidR="0050053B" w:rsidRPr="0050053B" w:rsidRDefault="0050053B" w:rsidP="0050053B">
      <w:pPr>
        <w:rPr>
          <w:rFonts w:ascii="Arial" w:hAnsi="Arial" w:cs="Arial"/>
          <w:sz w:val="28"/>
          <w:szCs w:val="28"/>
        </w:rPr>
      </w:pPr>
    </w:p>
    <w:p w:rsidR="0050053B" w:rsidRPr="0050053B" w:rsidRDefault="0050053B" w:rsidP="0050053B">
      <w:pPr>
        <w:numPr>
          <w:ilvl w:val="0"/>
          <w:numId w:val="3"/>
        </w:numPr>
        <w:spacing w:after="0" w:line="240" w:lineRule="auto"/>
        <w:rPr>
          <w:rFonts w:ascii="Arial" w:hAnsi="Arial" w:cs="Arial"/>
          <w:sz w:val="28"/>
          <w:szCs w:val="28"/>
        </w:rPr>
      </w:pPr>
      <w:r w:rsidRPr="0050053B">
        <w:rPr>
          <w:rFonts w:ascii="Arial" w:hAnsi="Arial" w:cs="Arial"/>
          <w:sz w:val="28"/>
          <w:szCs w:val="28"/>
        </w:rPr>
        <w:t xml:space="preserve">A diagnostic statement identifying the disability </w:t>
      </w:r>
    </w:p>
    <w:p w:rsidR="0050053B" w:rsidRPr="0050053B" w:rsidRDefault="0050053B" w:rsidP="0050053B">
      <w:pPr>
        <w:rPr>
          <w:rFonts w:ascii="Arial" w:hAnsi="Arial" w:cs="Arial"/>
          <w:sz w:val="28"/>
          <w:szCs w:val="28"/>
        </w:rPr>
      </w:pPr>
    </w:p>
    <w:p w:rsidR="0050053B" w:rsidRPr="0050053B" w:rsidRDefault="0050053B" w:rsidP="0050053B">
      <w:pPr>
        <w:numPr>
          <w:ilvl w:val="0"/>
          <w:numId w:val="3"/>
        </w:numPr>
        <w:spacing w:after="0" w:line="240" w:lineRule="auto"/>
        <w:rPr>
          <w:rFonts w:ascii="Arial" w:hAnsi="Arial" w:cs="Arial"/>
          <w:sz w:val="28"/>
          <w:szCs w:val="28"/>
        </w:rPr>
      </w:pPr>
      <w:r w:rsidRPr="0050053B">
        <w:rPr>
          <w:rFonts w:ascii="Arial" w:hAnsi="Arial" w:cs="Arial"/>
          <w:sz w:val="28"/>
          <w:szCs w:val="28"/>
        </w:rPr>
        <w:t xml:space="preserve">A description of the diagnostic methodology used </w:t>
      </w:r>
    </w:p>
    <w:p w:rsidR="0050053B" w:rsidRPr="0050053B" w:rsidRDefault="0050053B" w:rsidP="0050053B">
      <w:pPr>
        <w:ind w:left="288"/>
        <w:rPr>
          <w:rFonts w:ascii="Arial" w:hAnsi="Arial" w:cs="Arial"/>
          <w:sz w:val="28"/>
          <w:szCs w:val="28"/>
        </w:rPr>
      </w:pPr>
    </w:p>
    <w:p w:rsidR="0050053B" w:rsidRPr="0050053B" w:rsidRDefault="0050053B" w:rsidP="0050053B">
      <w:pPr>
        <w:numPr>
          <w:ilvl w:val="0"/>
          <w:numId w:val="3"/>
        </w:numPr>
        <w:spacing w:after="0" w:line="240" w:lineRule="auto"/>
        <w:rPr>
          <w:rFonts w:ascii="Arial" w:hAnsi="Arial" w:cs="Arial"/>
          <w:sz w:val="28"/>
          <w:szCs w:val="28"/>
        </w:rPr>
      </w:pPr>
      <w:r w:rsidRPr="0050053B">
        <w:rPr>
          <w:rFonts w:ascii="Arial" w:hAnsi="Arial" w:cs="Arial"/>
          <w:sz w:val="28"/>
          <w:szCs w:val="28"/>
        </w:rPr>
        <w:t xml:space="preserve">A description of the current functional limitations </w:t>
      </w:r>
    </w:p>
    <w:p w:rsidR="0050053B" w:rsidRPr="0050053B" w:rsidRDefault="0050053B" w:rsidP="0050053B">
      <w:pPr>
        <w:rPr>
          <w:rFonts w:ascii="Arial" w:hAnsi="Arial" w:cs="Arial"/>
          <w:sz w:val="28"/>
          <w:szCs w:val="28"/>
        </w:rPr>
      </w:pPr>
    </w:p>
    <w:p w:rsidR="0050053B" w:rsidRPr="0050053B" w:rsidRDefault="0050053B" w:rsidP="0050053B">
      <w:pPr>
        <w:numPr>
          <w:ilvl w:val="0"/>
          <w:numId w:val="3"/>
        </w:numPr>
        <w:spacing w:after="0" w:line="240" w:lineRule="auto"/>
        <w:rPr>
          <w:rFonts w:ascii="Arial" w:hAnsi="Arial" w:cs="Arial"/>
          <w:sz w:val="28"/>
          <w:szCs w:val="28"/>
        </w:rPr>
      </w:pPr>
      <w:r w:rsidRPr="0050053B">
        <w:rPr>
          <w:rFonts w:ascii="Arial" w:hAnsi="Arial" w:cs="Arial"/>
          <w:sz w:val="28"/>
          <w:szCs w:val="28"/>
        </w:rPr>
        <w:t>A description of the expected progression or stability of the disability</w:t>
      </w:r>
    </w:p>
    <w:p w:rsidR="0050053B" w:rsidRPr="0050053B" w:rsidRDefault="0050053B" w:rsidP="0050053B">
      <w:pPr>
        <w:ind w:left="288"/>
        <w:rPr>
          <w:rFonts w:ascii="Arial" w:hAnsi="Arial" w:cs="Arial"/>
          <w:sz w:val="28"/>
          <w:szCs w:val="28"/>
        </w:rPr>
      </w:pPr>
    </w:p>
    <w:p w:rsidR="0050053B" w:rsidRPr="0050053B" w:rsidRDefault="0050053B" w:rsidP="0050053B">
      <w:pPr>
        <w:numPr>
          <w:ilvl w:val="0"/>
          <w:numId w:val="4"/>
        </w:numPr>
        <w:spacing w:after="0" w:line="240" w:lineRule="auto"/>
        <w:rPr>
          <w:rFonts w:ascii="Arial" w:hAnsi="Arial" w:cs="Arial"/>
          <w:sz w:val="28"/>
          <w:szCs w:val="28"/>
        </w:rPr>
      </w:pPr>
      <w:r w:rsidRPr="0050053B">
        <w:rPr>
          <w:rFonts w:ascii="Arial" w:hAnsi="Arial" w:cs="Arial"/>
          <w:sz w:val="28"/>
          <w:szCs w:val="28"/>
        </w:rPr>
        <w:t>A description of current and past accommodations, services and/or medications</w:t>
      </w:r>
    </w:p>
    <w:p w:rsidR="0050053B" w:rsidRPr="0050053B" w:rsidRDefault="0050053B" w:rsidP="0050053B">
      <w:pPr>
        <w:ind w:left="72"/>
        <w:rPr>
          <w:rFonts w:ascii="Arial" w:hAnsi="Arial" w:cs="Arial"/>
          <w:sz w:val="28"/>
          <w:szCs w:val="28"/>
        </w:rPr>
      </w:pPr>
    </w:p>
    <w:p w:rsidR="0050053B" w:rsidRPr="006F08AA" w:rsidRDefault="0050053B" w:rsidP="006F08AA">
      <w:pPr>
        <w:numPr>
          <w:ilvl w:val="0"/>
          <w:numId w:val="4"/>
        </w:numPr>
        <w:spacing w:after="0" w:line="240" w:lineRule="auto"/>
        <w:rPr>
          <w:rFonts w:ascii="Arial" w:hAnsi="Arial" w:cs="Arial"/>
          <w:i/>
          <w:sz w:val="28"/>
          <w:szCs w:val="28"/>
        </w:rPr>
      </w:pPr>
      <w:r w:rsidRPr="006F08AA">
        <w:rPr>
          <w:rFonts w:ascii="Arial" w:hAnsi="Arial" w:cs="Arial"/>
          <w:sz w:val="28"/>
          <w:szCs w:val="28"/>
        </w:rPr>
        <w:t>Recommendations for accommodations, adaptive devices, assistive services, compensatory strategies</w:t>
      </w:r>
      <w:r w:rsidRPr="006F08AA">
        <w:rPr>
          <w:rFonts w:ascii="Arial" w:hAnsi="Arial" w:cs="Arial"/>
          <w:i/>
          <w:sz w:val="28"/>
          <w:szCs w:val="28"/>
        </w:rPr>
        <w:br w:type="page"/>
      </w:r>
    </w:p>
    <w:p w:rsidR="0050053B" w:rsidRPr="0050053B" w:rsidRDefault="0050053B" w:rsidP="0050053B">
      <w:pPr>
        <w:rPr>
          <w:rFonts w:ascii="Arial" w:hAnsi="Arial" w:cs="Arial"/>
          <w:b/>
          <w:color w:val="E87D1E"/>
          <w:sz w:val="28"/>
          <w:szCs w:val="28"/>
        </w:rPr>
      </w:pPr>
      <w:r w:rsidRPr="0050053B">
        <w:rPr>
          <w:rFonts w:ascii="Arial" w:hAnsi="Arial" w:cs="Arial"/>
          <w:b/>
          <w:color w:val="E87D1E"/>
          <w:sz w:val="28"/>
          <w:szCs w:val="28"/>
        </w:rPr>
        <w:lastRenderedPageBreak/>
        <w:t>What are academic accommodations, modifications, and auxiliary aids and services?</w:t>
      </w:r>
    </w:p>
    <w:p w:rsidR="0050053B" w:rsidRPr="0050053B" w:rsidRDefault="0050053B" w:rsidP="0050053B">
      <w:pPr>
        <w:rPr>
          <w:rFonts w:ascii="Arial" w:hAnsi="Arial" w:cs="Arial"/>
          <w:sz w:val="28"/>
          <w:szCs w:val="28"/>
        </w:rPr>
      </w:pPr>
      <w:r w:rsidRPr="0050053B">
        <w:rPr>
          <w:rFonts w:ascii="Arial" w:hAnsi="Arial" w:cs="Arial"/>
          <w:sz w:val="28"/>
          <w:szCs w:val="28"/>
        </w:rPr>
        <w:t xml:space="preserve">Through ADS students can make arrangements for modifications, accommodations, auxiliary aids and services such as testing adjustments, access technologies, learning strategies, self-advocacy, testing accommodation facilities, e-text for visually impaired, captioning and CART service for hearing impaired, and facilities access and disability advising, in addition to referrals for Harvard University resources. </w:t>
      </w:r>
    </w:p>
    <w:p w:rsidR="0050053B" w:rsidRPr="0050053B" w:rsidRDefault="0050053B" w:rsidP="0050053B">
      <w:pPr>
        <w:rPr>
          <w:rFonts w:ascii="Arial" w:hAnsi="Arial" w:cs="Arial"/>
          <w:sz w:val="28"/>
          <w:szCs w:val="28"/>
        </w:rPr>
      </w:pPr>
      <w:r w:rsidRPr="0050053B">
        <w:rPr>
          <w:rFonts w:ascii="Arial" w:hAnsi="Arial" w:cs="Arial"/>
          <w:sz w:val="28"/>
          <w:szCs w:val="28"/>
        </w:rPr>
        <w:t xml:space="preserve">Reasonable and appropriate modifications and accommodations create equal opportunity to education for eligible students with disabilities, as long as an accommodation does not fundamentally alter the essential learning of the program or curriculum.  </w:t>
      </w:r>
    </w:p>
    <w:p w:rsidR="0050053B" w:rsidRPr="0050053B" w:rsidRDefault="0050053B" w:rsidP="0050053B">
      <w:pPr>
        <w:rPr>
          <w:rFonts w:ascii="Arial" w:hAnsi="Arial" w:cs="Arial"/>
          <w:sz w:val="28"/>
          <w:szCs w:val="28"/>
        </w:rPr>
      </w:pPr>
      <w:r w:rsidRPr="0050053B">
        <w:rPr>
          <w:rFonts w:ascii="Arial" w:hAnsi="Arial" w:cs="Arial"/>
          <w:sz w:val="28"/>
          <w:szCs w:val="28"/>
        </w:rPr>
        <w:t>Several examples of e reasonable and appropriate accommodations include extended time on assignments and tests, access technologies, e-text, CART or interpreters services for students with hearing impairments, class notes, etc. Auxiliary aids and services are also provided as accommodations.</w:t>
      </w:r>
    </w:p>
    <w:p w:rsidR="0050053B" w:rsidRPr="006F08AA" w:rsidRDefault="0050053B" w:rsidP="0050053B">
      <w:pPr>
        <w:pStyle w:val="Default"/>
        <w:rPr>
          <w:rFonts w:ascii="Arial" w:hAnsi="Arial" w:cs="Arial"/>
          <w:b/>
          <w:color w:val="E87D1E"/>
          <w:sz w:val="28"/>
          <w:szCs w:val="28"/>
        </w:rPr>
      </w:pPr>
    </w:p>
    <w:p w:rsidR="0050053B" w:rsidRPr="006F08AA" w:rsidRDefault="0050053B" w:rsidP="0050053B">
      <w:pPr>
        <w:pStyle w:val="Default"/>
        <w:rPr>
          <w:rFonts w:ascii="Arial" w:hAnsi="Arial" w:cs="Arial"/>
          <w:b/>
          <w:color w:val="E87D1E"/>
          <w:sz w:val="28"/>
          <w:szCs w:val="28"/>
        </w:rPr>
      </w:pPr>
      <w:r w:rsidRPr="006F08AA">
        <w:rPr>
          <w:rFonts w:ascii="Arial" w:hAnsi="Arial" w:cs="Arial"/>
          <w:b/>
          <w:color w:val="E87D1E"/>
          <w:sz w:val="28"/>
          <w:szCs w:val="28"/>
        </w:rPr>
        <w:t>Can faculty talk to students about their disability?</w:t>
      </w:r>
    </w:p>
    <w:p w:rsidR="0050053B" w:rsidRPr="0050053B" w:rsidRDefault="0050053B" w:rsidP="0050053B">
      <w:pPr>
        <w:pStyle w:val="Default"/>
        <w:rPr>
          <w:rFonts w:ascii="Arial" w:hAnsi="Arial" w:cs="Arial"/>
          <w:b/>
          <w:sz w:val="28"/>
          <w:szCs w:val="28"/>
        </w:rPr>
      </w:pPr>
    </w:p>
    <w:p w:rsidR="0050053B" w:rsidRPr="0050053B" w:rsidRDefault="0050053B" w:rsidP="0050053B">
      <w:pPr>
        <w:pStyle w:val="Default"/>
        <w:rPr>
          <w:rFonts w:ascii="Arial" w:hAnsi="Arial" w:cs="Arial"/>
          <w:sz w:val="28"/>
          <w:szCs w:val="28"/>
        </w:rPr>
      </w:pPr>
      <w:r w:rsidRPr="0050053B">
        <w:rPr>
          <w:rFonts w:ascii="Arial" w:hAnsi="Arial" w:cs="Arial"/>
          <w:sz w:val="28"/>
          <w:szCs w:val="28"/>
        </w:rPr>
        <w:t xml:space="preserve">Some students may wish to keep specific disability information confidential, while others may choose to openly discuss their diagnosis and related information. The decision to disclose disability information is made by the student. You can best accommodate students by asking about their needs related to learning and fulfilling the requirements of the course, program or degree. </w:t>
      </w:r>
    </w:p>
    <w:p w:rsidR="0050053B" w:rsidRDefault="0050053B" w:rsidP="0050053B">
      <w:pPr>
        <w:pStyle w:val="Pa3"/>
        <w:rPr>
          <w:rStyle w:val="A9"/>
          <w:rFonts w:ascii="Arial" w:hAnsi="Arial" w:cs="Arial"/>
          <w:sz w:val="28"/>
          <w:szCs w:val="28"/>
        </w:rPr>
      </w:pPr>
    </w:p>
    <w:p w:rsidR="006F08AA" w:rsidRPr="006F08AA" w:rsidRDefault="006F08AA" w:rsidP="006F08AA">
      <w:pPr>
        <w:pStyle w:val="Default"/>
      </w:pPr>
    </w:p>
    <w:p w:rsidR="0050053B" w:rsidRPr="006F08AA" w:rsidRDefault="0050053B" w:rsidP="0050053B">
      <w:pPr>
        <w:pStyle w:val="Pa3"/>
        <w:rPr>
          <w:rStyle w:val="A9"/>
          <w:rFonts w:ascii="Arial" w:hAnsi="Arial" w:cs="Arial"/>
          <w:color w:val="E87D1E"/>
          <w:sz w:val="28"/>
          <w:szCs w:val="28"/>
        </w:rPr>
      </w:pPr>
      <w:r w:rsidRPr="006F08AA">
        <w:rPr>
          <w:rStyle w:val="A9"/>
          <w:rFonts w:ascii="Arial" w:hAnsi="Arial" w:cs="Arial"/>
          <w:color w:val="E87D1E"/>
          <w:sz w:val="28"/>
          <w:szCs w:val="28"/>
        </w:rPr>
        <w:t>How are reasonable accommodations determined?</w:t>
      </w:r>
      <w:r w:rsidRPr="006F08AA">
        <w:rPr>
          <w:rFonts w:ascii="Calibri" w:eastAsia="Calibri" w:hAnsi="Calibri"/>
          <w:noProof/>
          <w:color w:val="E87D1E"/>
          <w:sz w:val="28"/>
          <w:szCs w:val="28"/>
        </w:rPr>
        <w:t xml:space="preserve"> </w:t>
      </w:r>
    </w:p>
    <w:p w:rsidR="0050053B" w:rsidRPr="0050053B" w:rsidRDefault="0050053B" w:rsidP="0050053B">
      <w:pPr>
        <w:pStyle w:val="Default"/>
        <w:rPr>
          <w:rFonts w:ascii="Arial" w:hAnsi="Arial" w:cs="Arial"/>
          <w:sz w:val="28"/>
          <w:szCs w:val="28"/>
        </w:rPr>
      </w:pPr>
    </w:p>
    <w:p w:rsidR="006F08AA" w:rsidRDefault="0050053B" w:rsidP="006F08AA">
      <w:pPr>
        <w:pStyle w:val="Default"/>
        <w:rPr>
          <w:rFonts w:ascii="Arial" w:hAnsi="Arial" w:cs="Arial"/>
          <w:b/>
          <w:color w:val="E87D1E"/>
          <w:sz w:val="28"/>
          <w:szCs w:val="28"/>
        </w:rPr>
      </w:pPr>
      <w:r w:rsidRPr="0050053B">
        <w:rPr>
          <w:rFonts w:ascii="Arial" w:hAnsi="Arial" w:cs="Arial"/>
          <w:sz w:val="28"/>
          <w:szCs w:val="28"/>
        </w:rPr>
        <w:t>Accommodations must be supported by documentation from a qualified professional, such as a physician, psychologist or learning specialist. In general, disability documentation must be comprehensive enough to allow the ADS to make informed decisions about reasonable accommodations. Accommodations are determined after careful consideration of disability documentation, need for accommodation and program requirements.</w:t>
      </w:r>
      <w:r w:rsidR="006F08AA">
        <w:rPr>
          <w:rFonts w:ascii="Arial" w:hAnsi="Arial" w:cs="Arial"/>
          <w:b/>
          <w:color w:val="E87D1E"/>
          <w:sz w:val="28"/>
          <w:szCs w:val="28"/>
        </w:rPr>
        <w:br w:type="page"/>
      </w:r>
    </w:p>
    <w:p w:rsidR="006F08AA" w:rsidRPr="006F08AA" w:rsidRDefault="006F08AA" w:rsidP="006F08AA">
      <w:pPr>
        <w:rPr>
          <w:rFonts w:ascii="Arial" w:hAnsi="Arial" w:cs="Arial"/>
          <w:b/>
          <w:color w:val="E87D1E"/>
          <w:sz w:val="28"/>
          <w:szCs w:val="28"/>
        </w:rPr>
      </w:pPr>
      <w:r>
        <w:rPr>
          <w:rFonts w:ascii="Arial" w:hAnsi="Arial" w:cs="Arial"/>
          <w:b/>
          <w:color w:val="E87D1E"/>
          <w:sz w:val="28"/>
          <w:szCs w:val="28"/>
        </w:rPr>
        <w:lastRenderedPageBreak/>
        <w:t>C</w:t>
      </w:r>
      <w:r w:rsidRPr="006F08AA">
        <w:rPr>
          <w:rFonts w:ascii="Arial" w:hAnsi="Arial" w:cs="Arial"/>
          <w:b/>
          <w:color w:val="E87D1E"/>
          <w:sz w:val="28"/>
          <w:szCs w:val="28"/>
        </w:rPr>
        <w:t>an students request accessible transportation and parking?</w:t>
      </w:r>
    </w:p>
    <w:p w:rsidR="006F08AA" w:rsidRPr="006F08AA" w:rsidRDefault="006F08AA" w:rsidP="006F08AA">
      <w:pPr>
        <w:rPr>
          <w:rFonts w:ascii="Arial" w:hAnsi="Arial" w:cs="Arial"/>
          <w:sz w:val="28"/>
          <w:szCs w:val="28"/>
        </w:rPr>
      </w:pPr>
      <w:r w:rsidRPr="006F08AA">
        <w:rPr>
          <w:rFonts w:ascii="Arial" w:hAnsi="Arial" w:cs="Arial"/>
          <w:sz w:val="28"/>
          <w:szCs w:val="28"/>
        </w:rPr>
        <w:t>Students</w:t>
      </w:r>
      <w:r w:rsidRPr="006F08AA">
        <w:rPr>
          <w:rFonts w:ascii="Arial" w:hAnsi="Arial" w:cs="Arial"/>
          <w:b/>
          <w:sz w:val="28"/>
          <w:szCs w:val="28"/>
        </w:rPr>
        <w:t xml:space="preserve"> </w:t>
      </w:r>
      <w:r w:rsidRPr="006F08AA">
        <w:rPr>
          <w:rFonts w:ascii="Arial" w:hAnsi="Arial" w:cs="Arial"/>
          <w:sz w:val="28"/>
          <w:szCs w:val="28"/>
        </w:rPr>
        <w:t>requesting accessible transportation or parking submit clinical documentation to the HGSE ADS office verifying long term or short term need for service. The ADS office works with University transportation or parking services to explore possible reasonable accommodations.</w:t>
      </w:r>
      <w:r w:rsidRPr="006F08AA">
        <w:rPr>
          <w:rFonts w:ascii="Calibri" w:eastAsia="Calibri" w:hAnsi="Calibri"/>
          <w:noProof/>
          <w:sz w:val="28"/>
          <w:szCs w:val="28"/>
        </w:rPr>
        <w:t xml:space="preserve"> </w:t>
      </w:r>
    </w:p>
    <w:p w:rsidR="006F08AA" w:rsidRPr="006F08AA" w:rsidRDefault="006F08AA" w:rsidP="006F08AA">
      <w:pPr>
        <w:rPr>
          <w:rFonts w:ascii="Arial" w:hAnsi="Arial" w:cs="Arial"/>
          <w:sz w:val="28"/>
          <w:szCs w:val="28"/>
        </w:rPr>
      </w:pPr>
      <w:r w:rsidRPr="006F08AA">
        <w:rPr>
          <w:rFonts w:ascii="Arial" w:hAnsi="Arial" w:cs="Arial"/>
          <w:sz w:val="28"/>
          <w:szCs w:val="28"/>
        </w:rPr>
        <w:t>For accessible transportation students submit documentation including functional limitations and</w:t>
      </w:r>
      <w:r>
        <w:rPr>
          <w:rFonts w:ascii="Arial" w:hAnsi="Arial" w:cs="Arial"/>
          <w:sz w:val="28"/>
          <w:szCs w:val="28"/>
        </w:rPr>
        <w:t xml:space="preserve"> </w:t>
      </w:r>
      <w:r w:rsidRPr="006F08AA">
        <w:rPr>
          <w:rFonts w:ascii="Arial" w:hAnsi="Arial" w:cs="Arial"/>
          <w:sz w:val="28"/>
          <w:szCs w:val="28"/>
        </w:rPr>
        <w:t>frequency of needed services. If eligible, ADS</w:t>
      </w:r>
      <w:r w:rsidRPr="006F08AA">
        <w:rPr>
          <w:noProof/>
          <w:sz w:val="28"/>
          <w:szCs w:val="28"/>
        </w:rPr>
        <mc:AlternateContent>
          <mc:Choice Requires="wps">
            <w:drawing>
              <wp:anchor distT="0" distB="0" distL="114300" distR="114300" simplePos="0" relativeHeight="251659264" behindDoc="0" locked="0" layoutInCell="1" allowOverlap="1" wp14:anchorId="2BD7C8CD" wp14:editId="103F2449">
                <wp:simplePos x="0" y="0"/>
                <wp:positionH relativeFrom="column">
                  <wp:posOffset>7621905</wp:posOffset>
                </wp:positionH>
                <wp:positionV relativeFrom="paragraph">
                  <wp:posOffset>4180205</wp:posOffset>
                </wp:positionV>
                <wp:extent cx="1701165" cy="842645"/>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842645"/>
                        </a:xfrm>
                        <a:prstGeom prst="rect">
                          <a:avLst/>
                        </a:prstGeom>
                        <a:noFill/>
                        <a:ln w="6350">
                          <a:noFill/>
                        </a:ln>
                        <a:effectLst/>
                      </wps:spPr>
                      <wps:txbx>
                        <w:txbxContent>
                          <w:p w:rsidR="006F08AA" w:rsidRPr="005C6B29" w:rsidRDefault="006F08AA" w:rsidP="006F08AA">
                            <w:pPr>
                              <w:jc w:val="center"/>
                              <w:rPr>
                                <w:rFonts w:ascii="Arial" w:hAnsi="Arial" w:cs="Arial"/>
                                <w:b/>
                                <w:color w:val="FFFFFF"/>
                                <w:sz w:val="96"/>
                                <w:szCs w:val="96"/>
                              </w:rPr>
                            </w:pPr>
                            <w:r w:rsidRPr="005C6B29">
                              <w:rPr>
                                <w:rFonts w:ascii="Arial" w:hAnsi="Arial" w:cs="Arial"/>
                                <w:b/>
                                <w:color w:val="FFFFFF"/>
                                <w:sz w:val="96"/>
                                <w:szCs w:val="96"/>
                              </w:rPr>
                              <w:t>ADS</w:t>
                            </w:r>
                          </w:p>
                          <w:p w:rsidR="006F08AA" w:rsidRPr="005C6B29" w:rsidRDefault="006F08AA" w:rsidP="006F08AA">
                            <w:pPr>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margin-left:600.15pt;margin-top:329.15pt;width:133.95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" filled="f" stroked="f" strokeweight=".5pt">
                <v:path arrowok="t"/>
                <v:textbox>
                  <w:txbxContent>
                    <w:p w:rsidR="006F08AA" w:rsidRPr="005C6B29" w:rsidRDefault="006F08AA" w:rsidP="006F08AA">
                      <w:pPr>
                        <w:jc w:val="center"/>
                        <w:rPr>
                          <w:rFonts w:ascii="Arial" w:hAnsi="Arial" w:cs="Arial"/>
                          <w:b/>
                          <w:color w:val="FFFFFF"/>
                          <w:sz w:val="96"/>
                          <w:szCs w:val="96"/>
                        </w:rPr>
                      </w:pPr>
                      <w:r w:rsidRPr="005C6B29">
                        <w:rPr>
                          <w:rFonts w:ascii="Arial" w:hAnsi="Arial" w:cs="Arial"/>
                          <w:b/>
                          <w:color w:val="FFFFFF"/>
                          <w:sz w:val="96"/>
                          <w:szCs w:val="96"/>
                        </w:rPr>
                        <w:t>ADS</w:t>
                      </w:r>
                    </w:p>
                    <w:p w:rsidR="006F08AA" w:rsidRPr="005C6B29" w:rsidRDefault="006F08AA" w:rsidP="006F08AA">
                      <w:pPr>
                        <w:rPr>
                          <w:sz w:val="96"/>
                          <w:szCs w:val="96"/>
                        </w:rPr>
                      </w:pPr>
                    </w:p>
                  </w:txbxContent>
                </v:textbox>
              </v:shape>
            </w:pict>
          </mc:Fallback>
        </mc:AlternateContent>
      </w:r>
      <w:r w:rsidRPr="006F08AA">
        <w:rPr>
          <w:rFonts w:ascii="Arial" w:hAnsi="Arial" w:cs="Arial"/>
          <w:sz w:val="28"/>
          <w:szCs w:val="28"/>
        </w:rPr>
        <w:t xml:space="preserve"> notifies transportation services. The student is asked to contact transportation services directly to make arrangements for rides. </w:t>
      </w:r>
    </w:p>
    <w:p w:rsidR="006F08AA" w:rsidRPr="006F08AA" w:rsidRDefault="006F08AA" w:rsidP="006F08AA">
      <w:pPr>
        <w:rPr>
          <w:rFonts w:ascii="Arial" w:hAnsi="Arial" w:cs="Arial"/>
          <w:sz w:val="28"/>
          <w:szCs w:val="28"/>
        </w:rPr>
      </w:pPr>
      <w:r w:rsidRPr="006F08AA">
        <w:rPr>
          <w:rFonts w:ascii="Arial" w:hAnsi="Arial" w:cs="Arial"/>
          <w:sz w:val="28"/>
          <w:szCs w:val="28"/>
        </w:rPr>
        <w:t xml:space="preserve">A similar process occurs with parking requests. Documentation, functional limitations and parking needs are submitted to ADS.  </w:t>
      </w:r>
      <w:proofErr w:type="gramStart"/>
      <w:r w:rsidRPr="006F08AA">
        <w:rPr>
          <w:rFonts w:ascii="Arial" w:hAnsi="Arial" w:cs="Arial"/>
          <w:sz w:val="28"/>
          <w:szCs w:val="28"/>
        </w:rPr>
        <w:t>ADS contacts</w:t>
      </w:r>
      <w:proofErr w:type="gramEnd"/>
      <w:r w:rsidRPr="006F08AA">
        <w:rPr>
          <w:rFonts w:ascii="Arial" w:hAnsi="Arial" w:cs="Arial"/>
          <w:sz w:val="28"/>
          <w:szCs w:val="28"/>
        </w:rPr>
        <w:t xml:space="preserve"> the parking office with details about the students’ needs.  Based on </w:t>
      </w:r>
      <w:r w:rsidRPr="006F08AA">
        <w:rPr>
          <w:noProof/>
          <w:sz w:val="28"/>
          <w:szCs w:val="28"/>
        </w:rPr>
        <mc:AlternateContent>
          <mc:Choice Requires="wps">
            <w:drawing>
              <wp:anchor distT="0" distB="0" distL="114300" distR="114300" simplePos="0" relativeHeight="251662336" behindDoc="0" locked="0" layoutInCell="1" allowOverlap="1" wp14:anchorId="0E489E16" wp14:editId="12E560FA">
                <wp:simplePos x="0" y="0"/>
                <wp:positionH relativeFrom="column">
                  <wp:posOffset>7234555</wp:posOffset>
                </wp:positionH>
                <wp:positionV relativeFrom="paragraph">
                  <wp:posOffset>6372225</wp:posOffset>
                </wp:positionV>
                <wp:extent cx="2023110" cy="1733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1733550"/>
                        </a:xfrm>
                        <a:prstGeom prst="rect">
                          <a:avLst/>
                        </a:prstGeom>
                        <a:noFill/>
                        <a:ln w="6350">
                          <a:noFill/>
                        </a:ln>
                        <a:effectLst/>
                      </wps:spPr>
                      <wps:txbx>
                        <w:txbxContent>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doors.</w:t>
                            </w:r>
                            <w:proofErr w:type="gramEnd"/>
                          </w:p>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minds.</w:t>
                            </w:r>
                            <w:proofErr w:type="gramEnd"/>
                          </w:p>
                          <w:p w:rsidR="006F08AA" w:rsidRPr="00FD658E" w:rsidRDefault="006F08AA" w:rsidP="006F08AA">
                            <w:pPr>
                              <w:spacing w:after="40"/>
                              <w:rPr>
                                <w:rFonts w:ascii="Arial" w:hAnsi="Arial" w:cs="Arial"/>
                                <w:b/>
                                <w:color w:val="548DD4"/>
                              </w:rPr>
                            </w:pPr>
                            <w:proofErr w:type="gramStart"/>
                            <w:r w:rsidRPr="00FD658E">
                              <w:rPr>
                                <w:rFonts w:ascii="Arial" w:hAnsi="Arial" w:cs="Arial"/>
                                <w:b/>
                                <w:color w:val="548DD4"/>
                              </w:rPr>
                              <w:t>Changing attitudes.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569.65pt;margin-top:501.75pt;width:159.3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" filled="f" stroked="f" strokeweight=".5pt">
                <v:path arrowok="t"/>
                <v:textbox>
                  <w:txbxContent>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doors.</w:t>
                      </w:r>
                      <w:proofErr w:type="gramEnd"/>
                    </w:p>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minds.</w:t>
                      </w:r>
                      <w:proofErr w:type="gramEnd"/>
                    </w:p>
                    <w:p w:rsidR="006F08AA" w:rsidRPr="00FD658E" w:rsidRDefault="006F08AA" w:rsidP="006F08AA">
                      <w:pPr>
                        <w:spacing w:after="40"/>
                        <w:rPr>
                          <w:rFonts w:ascii="Arial" w:hAnsi="Arial" w:cs="Arial"/>
                          <w:b/>
                          <w:color w:val="548DD4"/>
                        </w:rPr>
                      </w:pPr>
                      <w:proofErr w:type="gramStart"/>
                      <w:r w:rsidRPr="00FD658E">
                        <w:rPr>
                          <w:rFonts w:ascii="Arial" w:hAnsi="Arial" w:cs="Arial"/>
                          <w:b/>
                          <w:color w:val="548DD4"/>
                        </w:rPr>
                        <w:t>Changing attitudes.</w:t>
                      </w:r>
                      <w:proofErr w:type="gramEnd"/>
                    </w:p>
                  </w:txbxContent>
                </v:textbox>
              </v:shape>
            </w:pict>
          </mc:Fallback>
        </mc:AlternateContent>
      </w:r>
      <w:r w:rsidRPr="006F08AA">
        <w:rPr>
          <w:noProof/>
          <w:sz w:val="28"/>
          <w:szCs w:val="28"/>
        </w:rPr>
        <mc:AlternateContent>
          <mc:Choice Requires="wps">
            <w:drawing>
              <wp:anchor distT="0" distB="0" distL="114300" distR="114300" simplePos="0" relativeHeight="251663360" behindDoc="0" locked="0" layoutInCell="1" allowOverlap="1" wp14:anchorId="04C60607" wp14:editId="3BE1FEA7">
                <wp:simplePos x="0" y="0"/>
                <wp:positionH relativeFrom="column">
                  <wp:posOffset>7234555</wp:posOffset>
                </wp:positionH>
                <wp:positionV relativeFrom="paragraph">
                  <wp:posOffset>6372225</wp:posOffset>
                </wp:positionV>
                <wp:extent cx="2023110" cy="1733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1733550"/>
                        </a:xfrm>
                        <a:prstGeom prst="rect">
                          <a:avLst/>
                        </a:prstGeom>
                        <a:noFill/>
                        <a:ln w="6350">
                          <a:noFill/>
                        </a:ln>
                        <a:effectLst/>
                      </wps:spPr>
                      <wps:txbx>
                        <w:txbxContent>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doors.</w:t>
                            </w:r>
                            <w:proofErr w:type="gramEnd"/>
                          </w:p>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minds.</w:t>
                            </w:r>
                            <w:proofErr w:type="gramEnd"/>
                          </w:p>
                          <w:p w:rsidR="006F08AA" w:rsidRPr="00FD658E" w:rsidRDefault="006F08AA" w:rsidP="006F08AA">
                            <w:pPr>
                              <w:spacing w:after="40"/>
                              <w:rPr>
                                <w:rFonts w:ascii="Arial" w:hAnsi="Arial" w:cs="Arial"/>
                                <w:b/>
                                <w:color w:val="548DD4"/>
                              </w:rPr>
                            </w:pPr>
                            <w:proofErr w:type="gramStart"/>
                            <w:r w:rsidRPr="00FD658E">
                              <w:rPr>
                                <w:rFonts w:ascii="Arial" w:hAnsi="Arial" w:cs="Arial"/>
                                <w:b/>
                                <w:color w:val="548DD4"/>
                              </w:rPr>
                              <w:t>Changing attitudes.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 o:spid="_x0000_s1028" type="#_x0000_t202" style="position:absolute;margin-left:569.65pt;margin-top:501.75pt;width:159.3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" filled="f" stroked="f" strokeweight=".5pt">
                <v:path arrowok="t"/>
                <v:textbox>
                  <w:txbxContent>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doors.</w:t>
                      </w:r>
                      <w:proofErr w:type="gramEnd"/>
                    </w:p>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minds.</w:t>
                      </w:r>
                      <w:proofErr w:type="gramEnd"/>
                    </w:p>
                    <w:p w:rsidR="006F08AA" w:rsidRPr="00FD658E" w:rsidRDefault="006F08AA" w:rsidP="006F08AA">
                      <w:pPr>
                        <w:spacing w:after="40"/>
                        <w:rPr>
                          <w:rFonts w:ascii="Arial" w:hAnsi="Arial" w:cs="Arial"/>
                          <w:b/>
                          <w:color w:val="548DD4"/>
                        </w:rPr>
                      </w:pPr>
                      <w:proofErr w:type="gramStart"/>
                      <w:r w:rsidRPr="00FD658E">
                        <w:rPr>
                          <w:rFonts w:ascii="Arial" w:hAnsi="Arial" w:cs="Arial"/>
                          <w:b/>
                          <w:color w:val="548DD4"/>
                        </w:rPr>
                        <w:t>Changing attitudes.</w:t>
                      </w:r>
                      <w:proofErr w:type="gramEnd"/>
                    </w:p>
                  </w:txbxContent>
                </v:textbox>
              </v:shape>
            </w:pict>
          </mc:Fallback>
        </mc:AlternateContent>
      </w:r>
      <w:r w:rsidRPr="006F08AA">
        <w:rPr>
          <w:noProof/>
          <w:sz w:val="28"/>
          <w:szCs w:val="28"/>
        </w:rPr>
        <mc:AlternateContent>
          <mc:Choice Requires="wps">
            <w:drawing>
              <wp:anchor distT="0" distB="0" distL="114300" distR="114300" simplePos="0" relativeHeight="251664384" behindDoc="0" locked="0" layoutInCell="1" allowOverlap="1" wp14:anchorId="67F32AC7" wp14:editId="76BCF386">
                <wp:simplePos x="0" y="0"/>
                <wp:positionH relativeFrom="column">
                  <wp:posOffset>7234555</wp:posOffset>
                </wp:positionH>
                <wp:positionV relativeFrom="paragraph">
                  <wp:posOffset>6372225</wp:posOffset>
                </wp:positionV>
                <wp:extent cx="2023110" cy="1733550"/>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1733550"/>
                        </a:xfrm>
                        <a:prstGeom prst="rect">
                          <a:avLst/>
                        </a:prstGeom>
                        <a:noFill/>
                        <a:ln w="6350">
                          <a:noFill/>
                        </a:ln>
                        <a:effectLst/>
                      </wps:spPr>
                      <wps:txbx>
                        <w:txbxContent>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doors.</w:t>
                            </w:r>
                            <w:proofErr w:type="gramEnd"/>
                          </w:p>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minds.</w:t>
                            </w:r>
                            <w:proofErr w:type="gramEnd"/>
                          </w:p>
                          <w:p w:rsidR="006F08AA" w:rsidRPr="00FD658E" w:rsidRDefault="006F08AA" w:rsidP="006F08AA">
                            <w:pPr>
                              <w:spacing w:after="40"/>
                              <w:rPr>
                                <w:rFonts w:ascii="Arial" w:hAnsi="Arial" w:cs="Arial"/>
                                <w:b/>
                                <w:color w:val="548DD4"/>
                              </w:rPr>
                            </w:pPr>
                            <w:proofErr w:type="gramStart"/>
                            <w:r w:rsidRPr="00FD658E">
                              <w:rPr>
                                <w:rFonts w:ascii="Arial" w:hAnsi="Arial" w:cs="Arial"/>
                                <w:b/>
                                <w:color w:val="548DD4"/>
                              </w:rPr>
                              <w:t>Changing attitudes.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99" o:spid="_x0000_s1029" type="#_x0000_t202" style="position:absolute;margin-left:569.65pt;margin-top:501.75pt;width:159.3pt;height:1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" filled="f" stroked="f" strokeweight=".5pt">
                <v:path arrowok="t"/>
                <v:textbox>
                  <w:txbxContent>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doors.</w:t>
                      </w:r>
                      <w:proofErr w:type="gramEnd"/>
                    </w:p>
                    <w:p w:rsidR="006F08AA" w:rsidRPr="00FD658E" w:rsidRDefault="006F08AA" w:rsidP="006F08AA">
                      <w:pPr>
                        <w:spacing w:after="40"/>
                        <w:rPr>
                          <w:rFonts w:ascii="Arial" w:hAnsi="Arial" w:cs="Arial"/>
                          <w:color w:val="548DD4"/>
                        </w:rPr>
                      </w:pPr>
                      <w:proofErr w:type="gramStart"/>
                      <w:r w:rsidRPr="00FD658E">
                        <w:rPr>
                          <w:rFonts w:ascii="Arial" w:hAnsi="Arial" w:cs="Arial"/>
                          <w:color w:val="548DD4"/>
                        </w:rPr>
                        <w:t>Opening minds.</w:t>
                      </w:r>
                      <w:proofErr w:type="gramEnd"/>
                    </w:p>
                    <w:p w:rsidR="006F08AA" w:rsidRPr="00FD658E" w:rsidRDefault="006F08AA" w:rsidP="006F08AA">
                      <w:pPr>
                        <w:spacing w:after="40"/>
                        <w:rPr>
                          <w:rFonts w:ascii="Arial" w:hAnsi="Arial" w:cs="Arial"/>
                          <w:b/>
                          <w:color w:val="548DD4"/>
                        </w:rPr>
                      </w:pPr>
                      <w:proofErr w:type="gramStart"/>
                      <w:r w:rsidRPr="00FD658E">
                        <w:rPr>
                          <w:rFonts w:ascii="Arial" w:hAnsi="Arial" w:cs="Arial"/>
                          <w:b/>
                          <w:color w:val="548DD4"/>
                        </w:rPr>
                        <w:t>Changing attitudes.</w:t>
                      </w:r>
                      <w:proofErr w:type="gramEnd"/>
                    </w:p>
                  </w:txbxContent>
                </v:textbox>
              </v:shape>
            </w:pict>
          </mc:Fallback>
        </mc:AlternateContent>
      </w:r>
      <w:r w:rsidRPr="006F08AA">
        <w:rPr>
          <w:rFonts w:ascii="Arial" w:hAnsi="Arial" w:cs="Arial"/>
          <w:sz w:val="28"/>
          <w:szCs w:val="28"/>
        </w:rPr>
        <w:t>what the parking services can offer for accessible parking, ADS relays that information to the students via email.</w:t>
      </w:r>
    </w:p>
    <w:p w:rsidR="006F08AA" w:rsidRPr="006F08AA" w:rsidRDefault="006F08AA" w:rsidP="006F08AA">
      <w:pPr>
        <w:pStyle w:val="Pa0"/>
        <w:rPr>
          <w:rStyle w:val="A4"/>
          <w:rFonts w:ascii="Arial" w:hAnsi="Arial" w:cs="Arial"/>
          <w:b/>
          <w:sz w:val="28"/>
          <w:szCs w:val="28"/>
        </w:rPr>
      </w:pPr>
    </w:p>
    <w:p w:rsidR="006F08AA" w:rsidRPr="006F08AA" w:rsidRDefault="006F08AA" w:rsidP="006F08AA">
      <w:pPr>
        <w:rPr>
          <w:rFonts w:ascii="Arial" w:hAnsi="Arial" w:cs="Arial"/>
          <w:color w:val="E87D1E"/>
          <w:sz w:val="28"/>
          <w:szCs w:val="28"/>
        </w:rPr>
      </w:pPr>
      <w:r w:rsidRPr="006F08AA">
        <w:rPr>
          <w:rFonts w:ascii="Arial" w:hAnsi="Arial" w:cs="Arial"/>
          <w:b/>
          <w:color w:val="E87D1E"/>
          <w:sz w:val="28"/>
          <w:szCs w:val="28"/>
        </w:rPr>
        <w:t>How do I ensure that students can access class materials?</w:t>
      </w:r>
    </w:p>
    <w:p w:rsidR="006F08AA" w:rsidRPr="006F08AA" w:rsidRDefault="006F08AA" w:rsidP="006F08AA">
      <w:pPr>
        <w:rPr>
          <w:rFonts w:ascii="Arial" w:hAnsi="Arial" w:cs="Arial"/>
          <w:sz w:val="28"/>
          <w:szCs w:val="28"/>
        </w:rPr>
      </w:pPr>
      <w:r w:rsidRPr="006F08AA">
        <w:rPr>
          <w:rFonts w:ascii="Arial" w:hAnsi="Arial" w:cs="Arial"/>
          <w:sz w:val="28"/>
          <w:szCs w:val="28"/>
        </w:rPr>
        <w:t>If you can provide us with a complete syllabus and/or reading list in advance of the semester, that will allow us to begin scanning and formatting materials so that the students may have access to them at the same time as their classmates. We can also format new material added during the semester, the lead time required varies widely based on the quantity, the nature of the material (prose, equations, images, etc.), and the format the student requires. We often contact professors to get syllabi or reading lists for courses our clients are considering before classes begin to help them decide which classes to enroll in.</w:t>
      </w:r>
    </w:p>
    <w:p w:rsidR="006F08AA" w:rsidRPr="006F08AA" w:rsidRDefault="006F08AA" w:rsidP="006F08AA">
      <w:pPr>
        <w:rPr>
          <w:rFonts w:ascii="Arial" w:hAnsi="Arial" w:cs="Arial"/>
          <w:sz w:val="28"/>
          <w:szCs w:val="28"/>
        </w:rPr>
      </w:pPr>
    </w:p>
    <w:p w:rsidR="006F08AA" w:rsidRPr="006F08AA" w:rsidRDefault="006F08AA" w:rsidP="006F08AA">
      <w:pPr>
        <w:pStyle w:val="Pa3"/>
        <w:rPr>
          <w:rStyle w:val="A9"/>
          <w:rFonts w:ascii="Arial" w:hAnsi="Arial" w:cs="Arial"/>
          <w:color w:val="E87D1E"/>
          <w:sz w:val="28"/>
          <w:szCs w:val="28"/>
        </w:rPr>
      </w:pPr>
      <w:bookmarkStart w:id="0" w:name="_GoBack"/>
      <w:bookmarkEnd w:id="0"/>
      <w:r w:rsidRPr="006F08AA">
        <w:rPr>
          <w:rStyle w:val="A9"/>
          <w:rFonts w:ascii="Arial" w:hAnsi="Arial" w:cs="Arial"/>
          <w:color w:val="E87D1E"/>
          <w:sz w:val="28"/>
          <w:szCs w:val="28"/>
        </w:rPr>
        <w:t>What accommodations are appropriate?</w:t>
      </w:r>
    </w:p>
    <w:p w:rsidR="006F08AA" w:rsidRPr="006F08AA" w:rsidRDefault="006F08AA" w:rsidP="006F08AA">
      <w:pPr>
        <w:pStyle w:val="Default"/>
        <w:rPr>
          <w:rFonts w:ascii="Arial" w:hAnsi="Arial" w:cs="Arial"/>
          <w:sz w:val="28"/>
          <w:szCs w:val="28"/>
        </w:rPr>
      </w:pPr>
    </w:p>
    <w:p w:rsidR="006F08AA" w:rsidRPr="006F08AA" w:rsidRDefault="006F08AA" w:rsidP="006F08AA">
      <w:pPr>
        <w:pStyle w:val="Default"/>
        <w:rPr>
          <w:rFonts w:ascii="Arial" w:hAnsi="Arial" w:cs="Arial"/>
          <w:sz w:val="28"/>
          <w:szCs w:val="28"/>
        </w:rPr>
      </w:pPr>
      <w:r w:rsidRPr="006F08AA">
        <w:rPr>
          <w:rFonts w:ascii="Arial" w:hAnsi="Arial" w:cs="Arial"/>
          <w:sz w:val="28"/>
          <w:szCs w:val="28"/>
        </w:rPr>
        <w:t>ADS grants accommodations to students with documented disabilities based on the recommendations of medical, mental health or other appropriate professionals and on the needs of the students. These accommodations do not fundamentally alter instructional programming.</w:t>
      </w:r>
    </w:p>
    <w:sectPr w:rsidR="006F08AA" w:rsidRPr="006F08AA" w:rsidSect="000579BC">
      <w:pgSz w:w="12240" w:h="15840" w:code="1"/>
      <w:pgMar w:top="720" w:right="720" w:bottom="720" w:left="720" w:header="720" w:footer="720" w:gutter="0"/>
      <w:cols w:space="1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8A2"/>
    <w:multiLevelType w:val="hybridMultilevel"/>
    <w:tmpl w:val="159E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C5C51"/>
    <w:multiLevelType w:val="hybridMultilevel"/>
    <w:tmpl w:val="BE8A3E32"/>
    <w:lvl w:ilvl="0" w:tplc="97144A2C">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1772B0"/>
    <w:multiLevelType w:val="hybridMultilevel"/>
    <w:tmpl w:val="3A1A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E3A43"/>
    <w:multiLevelType w:val="hybridMultilevel"/>
    <w:tmpl w:val="B4300F06"/>
    <w:lvl w:ilvl="0" w:tplc="97144A2C">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4D1712"/>
    <w:multiLevelType w:val="hybridMultilevel"/>
    <w:tmpl w:val="B044C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3B"/>
    <w:rsid w:val="00330FB1"/>
    <w:rsid w:val="0050053B"/>
    <w:rsid w:val="006F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53B"/>
    <w:pPr>
      <w:ind w:left="720"/>
      <w:contextualSpacing/>
    </w:pPr>
  </w:style>
  <w:style w:type="character" w:styleId="Hyperlink">
    <w:name w:val="Hyperlink"/>
    <w:basedOn w:val="DefaultParagraphFont"/>
    <w:uiPriority w:val="99"/>
    <w:unhideWhenUsed/>
    <w:rsid w:val="0050053B"/>
    <w:rPr>
      <w:color w:val="0000FF" w:themeColor="hyperlink"/>
      <w:u w:val="single"/>
    </w:rPr>
  </w:style>
  <w:style w:type="paragraph" w:customStyle="1" w:styleId="Pa0">
    <w:name w:val="Pa0"/>
    <w:basedOn w:val="Normal"/>
    <w:next w:val="Normal"/>
    <w:uiPriority w:val="99"/>
    <w:rsid w:val="0050053B"/>
    <w:pPr>
      <w:autoSpaceDE w:val="0"/>
      <w:autoSpaceDN w:val="0"/>
      <w:adjustRightInd w:val="0"/>
      <w:spacing w:after="0" w:line="241" w:lineRule="atLeast"/>
    </w:pPr>
    <w:rPr>
      <w:rFonts w:ascii="Myriad Pro" w:eastAsia="Times New Roman" w:hAnsi="Myriad Pro" w:cs="Times New Roman"/>
      <w:sz w:val="24"/>
      <w:szCs w:val="24"/>
    </w:rPr>
  </w:style>
  <w:style w:type="character" w:customStyle="1" w:styleId="A4">
    <w:name w:val="A4"/>
    <w:uiPriority w:val="99"/>
    <w:rsid w:val="0050053B"/>
    <w:rPr>
      <w:rFonts w:cs="Myriad Pro"/>
      <w:color w:val="221E1F"/>
      <w:sz w:val="22"/>
      <w:szCs w:val="22"/>
    </w:rPr>
  </w:style>
  <w:style w:type="paragraph" w:customStyle="1" w:styleId="Default">
    <w:name w:val="Default"/>
    <w:rsid w:val="0050053B"/>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Pa3">
    <w:name w:val="Pa3"/>
    <w:basedOn w:val="Default"/>
    <w:next w:val="Default"/>
    <w:uiPriority w:val="99"/>
    <w:rsid w:val="0050053B"/>
    <w:pPr>
      <w:spacing w:line="241" w:lineRule="atLeast"/>
    </w:pPr>
    <w:rPr>
      <w:rFonts w:cs="Times New Roman"/>
      <w:color w:val="auto"/>
    </w:rPr>
  </w:style>
  <w:style w:type="character" w:customStyle="1" w:styleId="A9">
    <w:name w:val="A9"/>
    <w:uiPriority w:val="99"/>
    <w:rsid w:val="0050053B"/>
    <w:rPr>
      <w:rFonts w:cs="Myriad Pro"/>
      <w:b/>
      <w:bCs/>
      <w:color w:val="221E1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53B"/>
    <w:pPr>
      <w:ind w:left="720"/>
      <w:contextualSpacing/>
    </w:pPr>
  </w:style>
  <w:style w:type="character" w:styleId="Hyperlink">
    <w:name w:val="Hyperlink"/>
    <w:basedOn w:val="DefaultParagraphFont"/>
    <w:uiPriority w:val="99"/>
    <w:unhideWhenUsed/>
    <w:rsid w:val="0050053B"/>
    <w:rPr>
      <w:color w:val="0000FF" w:themeColor="hyperlink"/>
      <w:u w:val="single"/>
    </w:rPr>
  </w:style>
  <w:style w:type="paragraph" w:customStyle="1" w:styleId="Pa0">
    <w:name w:val="Pa0"/>
    <w:basedOn w:val="Normal"/>
    <w:next w:val="Normal"/>
    <w:uiPriority w:val="99"/>
    <w:rsid w:val="0050053B"/>
    <w:pPr>
      <w:autoSpaceDE w:val="0"/>
      <w:autoSpaceDN w:val="0"/>
      <w:adjustRightInd w:val="0"/>
      <w:spacing w:after="0" w:line="241" w:lineRule="atLeast"/>
    </w:pPr>
    <w:rPr>
      <w:rFonts w:ascii="Myriad Pro" w:eastAsia="Times New Roman" w:hAnsi="Myriad Pro" w:cs="Times New Roman"/>
      <w:sz w:val="24"/>
      <w:szCs w:val="24"/>
    </w:rPr>
  </w:style>
  <w:style w:type="character" w:customStyle="1" w:styleId="A4">
    <w:name w:val="A4"/>
    <w:uiPriority w:val="99"/>
    <w:rsid w:val="0050053B"/>
    <w:rPr>
      <w:rFonts w:cs="Myriad Pro"/>
      <w:color w:val="221E1F"/>
      <w:sz w:val="22"/>
      <w:szCs w:val="22"/>
    </w:rPr>
  </w:style>
  <w:style w:type="paragraph" w:customStyle="1" w:styleId="Default">
    <w:name w:val="Default"/>
    <w:rsid w:val="0050053B"/>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Pa3">
    <w:name w:val="Pa3"/>
    <w:basedOn w:val="Default"/>
    <w:next w:val="Default"/>
    <w:uiPriority w:val="99"/>
    <w:rsid w:val="0050053B"/>
    <w:pPr>
      <w:spacing w:line="241" w:lineRule="atLeast"/>
    </w:pPr>
    <w:rPr>
      <w:rFonts w:cs="Times New Roman"/>
      <w:color w:val="auto"/>
    </w:rPr>
  </w:style>
  <w:style w:type="character" w:customStyle="1" w:styleId="A9">
    <w:name w:val="A9"/>
    <w:uiPriority w:val="99"/>
    <w:rsid w:val="0050053B"/>
    <w:rPr>
      <w:rFonts w:cs="Myriad Pro"/>
      <w:b/>
      <w:bCs/>
      <w:color w:val="221E1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2014-10-30T15:03:00Z</dcterms:created>
  <dcterms:modified xsi:type="dcterms:W3CDTF">2014-10-30T15:22:00Z</dcterms:modified>
</cp:coreProperties>
</file>