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26D" w:rsidRDefault="00A024FC" w:rsidP="00F66995">
      <w:pPr>
        <w:jc w:val="center"/>
        <w:rPr>
          <w:rFonts w:ascii="Georgia" w:hAnsi="Georgia"/>
          <w:sz w:val="22"/>
        </w:rPr>
      </w:pPr>
      <w:r>
        <w:rPr>
          <w:rFonts w:ascii="Georgia" w:hAnsi="Georgia"/>
          <w:noProof/>
          <w:sz w:val="22"/>
          <w:lang w:eastAsia="en-US"/>
        </w:rPr>
        <w:drawing>
          <wp:inline distT="0" distB="0" distL="0" distR="0" wp14:anchorId="74E91D23" wp14:editId="2E0FBE07">
            <wp:extent cx="4357407" cy="6734174"/>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sosagse\Desktop\NASPA\Back cover NASPA program latest.tif"/>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4357407" cy="6734174"/>
                    </a:xfrm>
                    <a:prstGeom prst="rect">
                      <a:avLst/>
                    </a:prstGeom>
                    <a:noFill/>
                    <a:ln>
                      <a:noFill/>
                    </a:ln>
                  </pic:spPr>
                </pic:pic>
              </a:graphicData>
            </a:graphic>
          </wp:inline>
        </w:drawing>
      </w:r>
      <w:r>
        <w:rPr>
          <w:rFonts w:ascii="Georgia" w:hAnsi="Georgia"/>
          <w:noProof/>
          <w:sz w:val="22"/>
          <w:lang w:eastAsia="en-US"/>
        </w:rPr>
        <w:lastRenderedPageBreak/>
        <w:drawing>
          <wp:inline distT="0" distB="0" distL="0" distR="0" wp14:anchorId="5F6CAEFD" wp14:editId="6781F6E6">
            <wp:extent cx="4366462" cy="6799682"/>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sosagse\Desktop\NASPA\NASPA_Program_cover latest3.tif"/>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4366462" cy="6799682"/>
                    </a:xfrm>
                    <a:prstGeom prst="rect">
                      <a:avLst/>
                    </a:prstGeom>
                    <a:noFill/>
                    <a:ln>
                      <a:noFill/>
                    </a:ln>
                  </pic:spPr>
                </pic:pic>
              </a:graphicData>
            </a:graphic>
          </wp:inline>
        </w:drawing>
      </w:r>
    </w:p>
    <w:p w:rsidR="006A2659" w:rsidRPr="006A2659" w:rsidRDefault="00C81F25" w:rsidP="0089637D">
      <w:pPr>
        <w:spacing w:before="100" w:beforeAutospacing="1" w:after="100" w:afterAutospacing="1"/>
        <w:rPr>
          <w:rFonts w:ascii="Georgia" w:eastAsia="Times New Roman" w:hAnsi="Georgia"/>
          <w:b/>
          <w:sz w:val="20"/>
          <w:szCs w:val="20"/>
          <w:lang w:eastAsia="en-US"/>
        </w:rPr>
      </w:pPr>
      <w:r>
        <w:rPr>
          <w:rFonts w:ascii="Georgia" w:eastAsia="Times New Roman" w:hAnsi="Georgia"/>
          <w:b/>
          <w:sz w:val="20"/>
          <w:szCs w:val="20"/>
          <w:lang w:eastAsia="en-US"/>
        </w:rPr>
        <w:lastRenderedPageBreak/>
        <w:t xml:space="preserve">The Greatest Changes in the </w:t>
      </w:r>
      <w:r w:rsidR="006A2659" w:rsidRPr="006A2659">
        <w:rPr>
          <w:rFonts w:ascii="Georgia" w:eastAsia="Times New Roman" w:hAnsi="Georgia"/>
          <w:b/>
          <w:sz w:val="20"/>
          <w:szCs w:val="20"/>
          <w:lang w:eastAsia="en-US"/>
        </w:rPr>
        <w:t xml:space="preserve">ADA </w:t>
      </w:r>
      <w:r>
        <w:rPr>
          <w:rFonts w:ascii="Georgia" w:eastAsia="Times New Roman" w:hAnsi="Georgia"/>
          <w:b/>
          <w:sz w:val="20"/>
          <w:szCs w:val="20"/>
          <w:lang w:eastAsia="en-US"/>
        </w:rPr>
        <w:t>in 20 Years:</w:t>
      </w:r>
      <w:r w:rsidR="006A2659" w:rsidRPr="006A2659">
        <w:rPr>
          <w:rFonts w:ascii="Georgia" w:eastAsia="Times New Roman" w:hAnsi="Georgia"/>
          <w:b/>
          <w:sz w:val="20"/>
          <w:szCs w:val="20"/>
          <w:lang w:eastAsia="en-US"/>
        </w:rPr>
        <w:t xml:space="preserve"> </w:t>
      </w:r>
      <w:r>
        <w:rPr>
          <w:rFonts w:ascii="Georgia" w:eastAsia="Times New Roman" w:hAnsi="Georgia"/>
          <w:b/>
          <w:sz w:val="20"/>
          <w:szCs w:val="20"/>
          <w:lang w:eastAsia="en-US"/>
        </w:rPr>
        <w:br/>
        <w:t>T</w:t>
      </w:r>
      <w:r w:rsidR="006A2659" w:rsidRPr="006A2659">
        <w:rPr>
          <w:rFonts w:ascii="Georgia" w:eastAsia="Times New Roman" w:hAnsi="Georgia"/>
          <w:b/>
          <w:sz w:val="20"/>
          <w:szCs w:val="20"/>
          <w:lang w:eastAsia="en-US"/>
        </w:rPr>
        <w:t>he New Baseline for Compliance</w:t>
      </w:r>
    </w:p>
    <w:p w:rsidR="0089637D" w:rsidRPr="0089637D" w:rsidRDefault="0089637D" w:rsidP="0089637D">
      <w:pPr>
        <w:spacing w:before="100" w:beforeAutospacing="1" w:after="100" w:afterAutospacing="1"/>
        <w:rPr>
          <w:rFonts w:ascii="Georgia" w:eastAsia="Times New Roman" w:hAnsi="Georgia"/>
          <w:sz w:val="20"/>
          <w:szCs w:val="20"/>
          <w:lang w:eastAsia="en-US"/>
        </w:rPr>
      </w:pPr>
      <w:r w:rsidRPr="0089637D">
        <w:rPr>
          <w:rFonts w:ascii="Georgia" w:eastAsia="Times New Roman" w:hAnsi="Georgia"/>
          <w:sz w:val="20"/>
          <w:szCs w:val="20"/>
          <w:lang w:eastAsia="en-US"/>
        </w:rPr>
        <w:t>Paul Grossman and Scott Lissner will address the most significant changes in disability law in 20 years. New provisions in Federal Law create a new baseline for compliance with the passage of the ADAAA (2008) and the EEOC regulations (2011). Higher education administrators must know and apply new baselines for compliance with these civil rights statutes. Principles of universal design will make the compliance process easier and welcome students with disabilities in higher education communities.</w:t>
      </w:r>
    </w:p>
    <w:p w:rsidR="0089637D" w:rsidRDefault="0089637D" w:rsidP="0089637D">
      <w:pPr>
        <w:spacing w:before="100" w:beforeAutospacing="1" w:after="100" w:afterAutospacing="1"/>
        <w:rPr>
          <w:rFonts w:ascii="Georgia" w:eastAsia="Times New Roman" w:hAnsi="Georgia"/>
          <w:sz w:val="20"/>
          <w:szCs w:val="20"/>
          <w:lang w:eastAsia="en-US"/>
        </w:rPr>
      </w:pPr>
      <w:r w:rsidRPr="0089637D">
        <w:rPr>
          <w:rFonts w:ascii="Georgia" w:eastAsia="Times New Roman" w:hAnsi="Georgia"/>
          <w:sz w:val="20"/>
          <w:szCs w:val="20"/>
          <w:lang w:eastAsia="en-US"/>
        </w:rPr>
        <w:t>Dr. Thomas Hehir will discuss the impact of federal laws and school policies that give students with disabilities equal access to higher education. He will demonstrate what an inclusive college classroom experience is</w:t>
      </w:r>
      <w:r w:rsidR="003C4576">
        <w:rPr>
          <w:rFonts w:ascii="Georgia" w:eastAsia="Times New Roman" w:hAnsi="Georgia"/>
          <w:sz w:val="20"/>
          <w:szCs w:val="20"/>
          <w:lang w:eastAsia="en-US"/>
        </w:rPr>
        <w:t>,</w:t>
      </w:r>
      <w:r w:rsidRPr="0089637D">
        <w:rPr>
          <w:rFonts w:ascii="Georgia" w:eastAsia="Times New Roman" w:hAnsi="Georgia"/>
          <w:sz w:val="20"/>
          <w:szCs w:val="20"/>
          <w:lang w:eastAsia="en-US"/>
        </w:rPr>
        <w:t xml:space="preserve"> using strategies, practices and technologies to create equal access for students with disabilities.</w:t>
      </w:r>
    </w:p>
    <w:p w:rsidR="00E75615" w:rsidRPr="0089637D" w:rsidRDefault="00E75615" w:rsidP="0089637D">
      <w:pPr>
        <w:spacing w:before="100" w:beforeAutospacing="1" w:after="100" w:afterAutospacing="1"/>
        <w:rPr>
          <w:rFonts w:ascii="Georgia" w:eastAsia="Times New Roman" w:hAnsi="Georgia"/>
          <w:sz w:val="20"/>
          <w:szCs w:val="20"/>
          <w:lang w:eastAsia="en-US"/>
        </w:rPr>
      </w:pPr>
      <w:r>
        <w:rPr>
          <w:rFonts w:ascii="Georgia" w:eastAsia="Times New Roman" w:hAnsi="Georgia"/>
          <w:sz w:val="20"/>
          <w:szCs w:val="20"/>
          <w:lang w:eastAsia="en-US"/>
        </w:rPr>
        <w:t>The new legal baseline promotes i</w:t>
      </w:r>
      <w:r w:rsidR="006F6223">
        <w:rPr>
          <w:rFonts w:ascii="Georgia" w:eastAsia="Times New Roman" w:hAnsi="Georgia"/>
          <w:sz w:val="20"/>
          <w:szCs w:val="20"/>
          <w:lang w:eastAsia="en-US"/>
        </w:rPr>
        <w:t xml:space="preserve">nclusive </w:t>
      </w:r>
      <w:r>
        <w:rPr>
          <w:rFonts w:ascii="Georgia" w:eastAsia="Times New Roman" w:hAnsi="Georgia"/>
          <w:sz w:val="20"/>
          <w:szCs w:val="20"/>
          <w:lang w:eastAsia="en-US"/>
        </w:rPr>
        <w:t>p</w:t>
      </w:r>
      <w:r w:rsidR="006F6223">
        <w:rPr>
          <w:rFonts w:ascii="Georgia" w:eastAsia="Times New Roman" w:hAnsi="Georgia"/>
          <w:sz w:val="20"/>
          <w:szCs w:val="20"/>
          <w:lang w:eastAsia="en-US"/>
        </w:rPr>
        <w:t xml:space="preserve">olicy and </w:t>
      </w:r>
      <w:r>
        <w:rPr>
          <w:rFonts w:ascii="Georgia" w:eastAsia="Times New Roman" w:hAnsi="Georgia"/>
          <w:sz w:val="20"/>
          <w:szCs w:val="20"/>
          <w:lang w:eastAsia="en-US"/>
        </w:rPr>
        <w:t>p</w:t>
      </w:r>
      <w:r w:rsidR="006F6223">
        <w:rPr>
          <w:rFonts w:ascii="Georgia" w:eastAsia="Times New Roman" w:hAnsi="Georgia"/>
          <w:sz w:val="20"/>
          <w:szCs w:val="20"/>
          <w:lang w:eastAsia="en-US"/>
        </w:rPr>
        <w:t>r</w:t>
      </w:r>
      <w:r>
        <w:rPr>
          <w:rFonts w:ascii="Georgia" w:eastAsia="Times New Roman" w:hAnsi="Georgia"/>
          <w:sz w:val="20"/>
          <w:szCs w:val="20"/>
          <w:lang w:eastAsia="en-US"/>
        </w:rPr>
        <w:t>a</w:t>
      </w:r>
      <w:r w:rsidR="006F6223">
        <w:rPr>
          <w:rFonts w:ascii="Georgia" w:eastAsia="Times New Roman" w:hAnsi="Georgia"/>
          <w:sz w:val="20"/>
          <w:szCs w:val="20"/>
          <w:lang w:eastAsia="en-US"/>
        </w:rPr>
        <w:t xml:space="preserve">ctice in </w:t>
      </w:r>
      <w:r>
        <w:rPr>
          <w:rFonts w:ascii="Georgia" w:eastAsia="Times New Roman" w:hAnsi="Georgia"/>
          <w:sz w:val="20"/>
          <w:szCs w:val="20"/>
          <w:lang w:eastAsia="en-US"/>
        </w:rPr>
        <w:t>h</w:t>
      </w:r>
      <w:r w:rsidR="006F6223">
        <w:rPr>
          <w:rFonts w:ascii="Georgia" w:eastAsia="Times New Roman" w:hAnsi="Georgia"/>
          <w:sz w:val="20"/>
          <w:szCs w:val="20"/>
          <w:lang w:eastAsia="en-US"/>
        </w:rPr>
        <w:t xml:space="preserve">igher </w:t>
      </w:r>
      <w:r>
        <w:rPr>
          <w:rFonts w:ascii="Georgia" w:eastAsia="Times New Roman" w:hAnsi="Georgia"/>
          <w:sz w:val="20"/>
          <w:szCs w:val="20"/>
          <w:lang w:eastAsia="en-US"/>
        </w:rPr>
        <w:t>e</w:t>
      </w:r>
      <w:r w:rsidR="006F6223">
        <w:rPr>
          <w:rFonts w:ascii="Georgia" w:eastAsia="Times New Roman" w:hAnsi="Georgia"/>
          <w:sz w:val="20"/>
          <w:szCs w:val="20"/>
          <w:lang w:eastAsia="en-US"/>
        </w:rPr>
        <w:t>ducation</w:t>
      </w:r>
      <w:r w:rsidR="005F1447">
        <w:rPr>
          <w:rFonts w:ascii="Georgia" w:eastAsia="Times New Roman" w:hAnsi="Georgia"/>
          <w:sz w:val="20"/>
          <w:szCs w:val="20"/>
          <w:lang w:eastAsia="en-US"/>
        </w:rPr>
        <w:t xml:space="preserve">.  </w:t>
      </w:r>
      <w:r>
        <w:rPr>
          <w:rFonts w:ascii="Georgia" w:eastAsia="Times New Roman" w:hAnsi="Georgia"/>
          <w:sz w:val="20"/>
          <w:szCs w:val="20"/>
          <w:lang w:eastAsia="en-US"/>
        </w:rPr>
        <w:t>Topics covered in conference sessions:</w:t>
      </w:r>
    </w:p>
    <w:p w:rsidR="00FC6208" w:rsidRPr="00E75615" w:rsidRDefault="00FC6208" w:rsidP="0089637D">
      <w:pPr>
        <w:numPr>
          <w:ilvl w:val="0"/>
          <w:numId w:val="2"/>
        </w:numPr>
        <w:spacing w:before="100" w:beforeAutospacing="1" w:after="100" w:afterAutospacing="1"/>
        <w:rPr>
          <w:rFonts w:ascii="Georgia" w:eastAsia="Times New Roman" w:hAnsi="Georgia"/>
          <w:sz w:val="20"/>
          <w:szCs w:val="20"/>
          <w:lang w:eastAsia="en-US"/>
        </w:rPr>
      </w:pPr>
      <w:r w:rsidRPr="00E75615">
        <w:rPr>
          <w:rFonts w:ascii="Georgia" w:hAnsi="Georgia"/>
          <w:bCs/>
          <w:color w:val="333333"/>
          <w:sz w:val="20"/>
          <w:szCs w:val="20"/>
          <w:shd w:val="clear" w:color="auto" w:fill="FDFDFD"/>
        </w:rPr>
        <w:t>Who is an individual with a disability?</w:t>
      </w:r>
    </w:p>
    <w:p w:rsidR="00FC6208" w:rsidRPr="00E75615" w:rsidRDefault="00FC6208" w:rsidP="0089637D">
      <w:pPr>
        <w:numPr>
          <w:ilvl w:val="0"/>
          <w:numId w:val="2"/>
        </w:numPr>
        <w:spacing w:before="100" w:beforeAutospacing="1" w:after="100" w:afterAutospacing="1"/>
        <w:rPr>
          <w:rFonts w:ascii="Georgia" w:eastAsia="Times New Roman" w:hAnsi="Georgia"/>
          <w:sz w:val="20"/>
          <w:szCs w:val="20"/>
          <w:lang w:eastAsia="en-US"/>
        </w:rPr>
      </w:pPr>
      <w:r w:rsidRPr="00E75615">
        <w:rPr>
          <w:rFonts w:ascii="Georgia" w:hAnsi="Georgia"/>
          <w:bCs/>
          <w:color w:val="333333"/>
          <w:sz w:val="20"/>
          <w:szCs w:val="20"/>
          <w:shd w:val="clear" w:color="auto" w:fill="FDFDFD"/>
        </w:rPr>
        <w:t>Documentation of disability</w:t>
      </w:r>
      <w:r w:rsidRPr="00E75615">
        <w:rPr>
          <w:rFonts w:ascii="Georgia" w:eastAsia="Times New Roman" w:hAnsi="Georgia"/>
          <w:sz w:val="20"/>
          <w:szCs w:val="20"/>
          <w:lang w:eastAsia="en-US"/>
        </w:rPr>
        <w:t xml:space="preserve"> </w:t>
      </w:r>
    </w:p>
    <w:p w:rsidR="00FC6208" w:rsidRPr="00E75615" w:rsidRDefault="00FC6208" w:rsidP="0089637D">
      <w:pPr>
        <w:numPr>
          <w:ilvl w:val="0"/>
          <w:numId w:val="2"/>
        </w:numPr>
        <w:spacing w:before="100" w:beforeAutospacing="1" w:after="100" w:afterAutospacing="1"/>
        <w:rPr>
          <w:rFonts w:ascii="Georgia" w:eastAsia="Times New Roman" w:hAnsi="Georgia"/>
          <w:sz w:val="20"/>
          <w:szCs w:val="20"/>
          <w:lang w:eastAsia="en-US"/>
        </w:rPr>
      </w:pPr>
      <w:r w:rsidRPr="00E75615">
        <w:rPr>
          <w:rFonts w:ascii="Georgia" w:hAnsi="Georgia"/>
          <w:bCs/>
          <w:color w:val="333333"/>
          <w:sz w:val="20"/>
          <w:szCs w:val="20"/>
          <w:shd w:val="clear" w:color="auto" w:fill="FDFDFD"/>
        </w:rPr>
        <w:t>How courts address the question of “qualification” for students with disabilities</w:t>
      </w:r>
      <w:r w:rsidRPr="00E75615">
        <w:rPr>
          <w:rFonts w:ascii="Georgia" w:eastAsia="Times New Roman" w:hAnsi="Georgia"/>
          <w:sz w:val="20"/>
          <w:szCs w:val="20"/>
          <w:lang w:eastAsia="en-US"/>
        </w:rPr>
        <w:t xml:space="preserve"> </w:t>
      </w:r>
    </w:p>
    <w:p w:rsidR="00FC6208" w:rsidRPr="00E75615" w:rsidRDefault="00FC6208" w:rsidP="0089637D">
      <w:pPr>
        <w:numPr>
          <w:ilvl w:val="0"/>
          <w:numId w:val="2"/>
        </w:numPr>
        <w:spacing w:before="100" w:beforeAutospacing="1" w:after="100" w:afterAutospacing="1"/>
        <w:rPr>
          <w:rFonts w:ascii="Georgia" w:eastAsia="Times New Roman" w:hAnsi="Georgia"/>
          <w:sz w:val="20"/>
          <w:szCs w:val="20"/>
          <w:lang w:eastAsia="en-US"/>
        </w:rPr>
      </w:pPr>
      <w:r w:rsidRPr="00E75615">
        <w:rPr>
          <w:rFonts w:ascii="Georgia" w:hAnsi="Georgia"/>
          <w:bCs/>
          <w:color w:val="333333"/>
          <w:sz w:val="20"/>
          <w:szCs w:val="20"/>
          <w:shd w:val="clear" w:color="auto" w:fill="FDFDFD"/>
        </w:rPr>
        <w:t>Principles of reasonable accommodation (“academic adjustments and auxiliary aids”)</w:t>
      </w:r>
    </w:p>
    <w:p w:rsidR="00FC6208" w:rsidRPr="00E75615" w:rsidRDefault="00FC6208" w:rsidP="0089637D">
      <w:pPr>
        <w:numPr>
          <w:ilvl w:val="0"/>
          <w:numId w:val="2"/>
        </w:numPr>
        <w:spacing w:before="100" w:beforeAutospacing="1" w:after="100" w:afterAutospacing="1"/>
        <w:rPr>
          <w:rFonts w:ascii="Georgia" w:eastAsia="Times New Roman" w:hAnsi="Georgia"/>
          <w:sz w:val="20"/>
          <w:szCs w:val="20"/>
          <w:lang w:eastAsia="en-US"/>
        </w:rPr>
      </w:pPr>
      <w:r w:rsidRPr="00E75615">
        <w:rPr>
          <w:rFonts w:ascii="Georgia" w:hAnsi="Georgia"/>
          <w:bCs/>
          <w:color w:val="333333"/>
          <w:sz w:val="20"/>
          <w:szCs w:val="20"/>
          <w:shd w:val="clear" w:color="auto" w:fill="FDFDFD"/>
        </w:rPr>
        <w:t>Limitations on the duty to provide a reasonable accommodation such as fundamental alterations and personal services</w:t>
      </w:r>
    </w:p>
    <w:p w:rsidR="00FC6208" w:rsidRPr="00E75615" w:rsidRDefault="00FC6208" w:rsidP="0089637D">
      <w:pPr>
        <w:numPr>
          <w:ilvl w:val="0"/>
          <w:numId w:val="2"/>
        </w:numPr>
        <w:spacing w:before="100" w:beforeAutospacing="1" w:after="100" w:afterAutospacing="1"/>
        <w:rPr>
          <w:rFonts w:ascii="Georgia" w:eastAsia="Times New Roman" w:hAnsi="Georgia"/>
          <w:sz w:val="20"/>
          <w:szCs w:val="20"/>
          <w:lang w:eastAsia="en-US"/>
        </w:rPr>
      </w:pPr>
      <w:r w:rsidRPr="00E75615">
        <w:rPr>
          <w:rFonts w:ascii="Georgia" w:hAnsi="Georgia"/>
          <w:bCs/>
          <w:color w:val="333333"/>
          <w:sz w:val="20"/>
          <w:szCs w:val="20"/>
          <w:shd w:val="clear" w:color="auto" w:fill="FDFDFD"/>
        </w:rPr>
        <w:t>The consequences of not implementing required accommodations</w:t>
      </w:r>
    </w:p>
    <w:p w:rsidR="00FC6208" w:rsidRPr="00E75615" w:rsidRDefault="00FC6208" w:rsidP="0089637D">
      <w:pPr>
        <w:numPr>
          <w:ilvl w:val="0"/>
          <w:numId w:val="2"/>
        </w:numPr>
        <w:spacing w:before="100" w:beforeAutospacing="1" w:after="100" w:afterAutospacing="1"/>
        <w:rPr>
          <w:rFonts w:ascii="Georgia" w:eastAsia="Times New Roman" w:hAnsi="Georgia"/>
          <w:sz w:val="20"/>
          <w:szCs w:val="20"/>
          <w:lang w:eastAsia="en-US"/>
        </w:rPr>
      </w:pPr>
      <w:r w:rsidRPr="00E75615">
        <w:rPr>
          <w:rFonts w:ascii="Georgia" w:hAnsi="Georgia"/>
          <w:bCs/>
          <w:color w:val="333333"/>
          <w:sz w:val="20"/>
          <w:szCs w:val="20"/>
          <w:shd w:val="clear" w:color="auto" w:fill="FDFDFD"/>
        </w:rPr>
        <w:t>Conduct and students with disabilities</w:t>
      </w:r>
    </w:p>
    <w:p w:rsidR="00FC6208" w:rsidRPr="00E75615" w:rsidRDefault="00FC6208" w:rsidP="0089637D">
      <w:pPr>
        <w:numPr>
          <w:ilvl w:val="0"/>
          <w:numId w:val="2"/>
        </w:numPr>
        <w:spacing w:before="100" w:beforeAutospacing="1" w:after="100" w:afterAutospacing="1"/>
        <w:rPr>
          <w:rFonts w:ascii="Georgia" w:eastAsia="Times New Roman" w:hAnsi="Georgia"/>
          <w:sz w:val="20"/>
          <w:szCs w:val="20"/>
          <w:lang w:eastAsia="en-US"/>
        </w:rPr>
      </w:pPr>
      <w:r w:rsidRPr="00E75615">
        <w:rPr>
          <w:rFonts w:ascii="Georgia" w:hAnsi="Georgia"/>
          <w:bCs/>
          <w:color w:val="333333"/>
          <w:sz w:val="20"/>
          <w:szCs w:val="20"/>
          <w:shd w:val="clear" w:color="auto" w:fill="FDFDFD"/>
        </w:rPr>
        <w:t>The “compliance minefield” of internships</w:t>
      </w:r>
    </w:p>
    <w:p w:rsidR="00FC6208" w:rsidRPr="00E75615" w:rsidRDefault="00FC6208" w:rsidP="0089637D">
      <w:pPr>
        <w:numPr>
          <w:ilvl w:val="0"/>
          <w:numId w:val="2"/>
        </w:numPr>
        <w:spacing w:before="100" w:beforeAutospacing="1" w:after="100" w:afterAutospacing="1"/>
        <w:rPr>
          <w:rFonts w:ascii="Georgia" w:eastAsia="Times New Roman" w:hAnsi="Georgia"/>
          <w:sz w:val="20"/>
          <w:szCs w:val="20"/>
          <w:lang w:eastAsia="en-US"/>
        </w:rPr>
      </w:pPr>
      <w:r w:rsidRPr="00E75615">
        <w:rPr>
          <w:rFonts w:ascii="Georgia" w:hAnsi="Georgia"/>
          <w:bCs/>
          <w:color w:val="333333"/>
          <w:sz w:val="20"/>
          <w:szCs w:val="20"/>
          <w:shd w:val="clear" w:color="auto" w:fill="FDFDFD"/>
        </w:rPr>
        <w:t>Service animals, companion animals and pets for students</w:t>
      </w:r>
    </w:p>
    <w:p w:rsidR="006F6223" w:rsidRPr="00E75615" w:rsidRDefault="00FC6208" w:rsidP="0089637D">
      <w:pPr>
        <w:numPr>
          <w:ilvl w:val="0"/>
          <w:numId w:val="2"/>
        </w:numPr>
        <w:spacing w:before="100" w:beforeAutospacing="1" w:after="100" w:afterAutospacing="1"/>
        <w:rPr>
          <w:rFonts w:ascii="Georgia" w:eastAsia="Times New Roman" w:hAnsi="Georgia"/>
          <w:sz w:val="20"/>
          <w:szCs w:val="20"/>
          <w:lang w:eastAsia="en-US"/>
        </w:rPr>
      </w:pPr>
      <w:r w:rsidRPr="00E75615">
        <w:rPr>
          <w:rFonts w:ascii="Georgia" w:hAnsi="Georgia"/>
          <w:bCs/>
          <w:color w:val="333333"/>
          <w:sz w:val="20"/>
          <w:szCs w:val="20"/>
          <w:shd w:val="clear" w:color="auto" w:fill="FDFDFD"/>
        </w:rPr>
        <w:t>Digital services and alternate media for students with disabilities</w:t>
      </w:r>
    </w:p>
    <w:p w:rsidR="006F6223" w:rsidRPr="005F1447" w:rsidRDefault="006F6223" w:rsidP="0089637D">
      <w:pPr>
        <w:numPr>
          <w:ilvl w:val="0"/>
          <w:numId w:val="2"/>
        </w:numPr>
        <w:spacing w:before="100" w:beforeAutospacing="1" w:after="100" w:afterAutospacing="1"/>
        <w:rPr>
          <w:rFonts w:ascii="Georgia" w:eastAsia="Times New Roman" w:hAnsi="Georgia"/>
          <w:sz w:val="20"/>
          <w:szCs w:val="20"/>
          <w:lang w:eastAsia="en-US"/>
        </w:rPr>
      </w:pPr>
      <w:r w:rsidRPr="00E75615">
        <w:rPr>
          <w:rFonts w:ascii="Georgia" w:hAnsi="Georgia"/>
          <w:bCs/>
          <w:color w:val="333333"/>
          <w:sz w:val="20"/>
          <w:szCs w:val="20"/>
          <w:shd w:val="clear" w:color="auto" w:fill="FDFDFD"/>
        </w:rPr>
        <w:t xml:space="preserve">Universal design in higher education classrooms </w:t>
      </w:r>
    </w:p>
    <w:p w:rsidR="005F1447" w:rsidRPr="00E75615" w:rsidRDefault="005F1447" w:rsidP="0089637D">
      <w:pPr>
        <w:numPr>
          <w:ilvl w:val="0"/>
          <w:numId w:val="2"/>
        </w:numPr>
        <w:spacing w:before="100" w:beforeAutospacing="1" w:after="100" w:afterAutospacing="1"/>
        <w:rPr>
          <w:rFonts w:ascii="Georgia" w:eastAsia="Times New Roman" w:hAnsi="Georgia"/>
          <w:sz w:val="20"/>
          <w:szCs w:val="20"/>
          <w:lang w:eastAsia="en-US"/>
        </w:rPr>
      </w:pPr>
      <w:r>
        <w:rPr>
          <w:rFonts w:ascii="Georgia" w:hAnsi="Georgia"/>
          <w:bCs/>
          <w:color w:val="333333"/>
          <w:sz w:val="20"/>
          <w:szCs w:val="20"/>
          <w:shd w:val="clear" w:color="auto" w:fill="FDFDFD"/>
        </w:rPr>
        <w:t>I</w:t>
      </w:r>
      <w:r w:rsidRPr="00E75615">
        <w:rPr>
          <w:rFonts w:ascii="Georgia" w:hAnsi="Georgia"/>
          <w:bCs/>
          <w:color w:val="333333"/>
          <w:sz w:val="20"/>
          <w:szCs w:val="20"/>
          <w:shd w:val="clear" w:color="auto" w:fill="FDFDFD"/>
        </w:rPr>
        <w:t>nclusion of students with disabilities</w:t>
      </w:r>
    </w:p>
    <w:p w:rsidR="006F6223" w:rsidRPr="00E75615" w:rsidRDefault="006F6223" w:rsidP="0089637D">
      <w:pPr>
        <w:numPr>
          <w:ilvl w:val="0"/>
          <w:numId w:val="2"/>
        </w:numPr>
        <w:spacing w:before="100" w:beforeAutospacing="1" w:after="100" w:afterAutospacing="1"/>
        <w:rPr>
          <w:rFonts w:ascii="Georgia" w:eastAsia="Times New Roman" w:hAnsi="Georgia"/>
          <w:sz w:val="20"/>
          <w:szCs w:val="20"/>
          <w:lang w:eastAsia="en-US"/>
        </w:rPr>
      </w:pPr>
      <w:r w:rsidRPr="00E75615">
        <w:rPr>
          <w:rFonts w:ascii="Georgia" w:hAnsi="Georgia"/>
          <w:bCs/>
          <w:color w:val="333333"/>
          <w:sz w:val="20"/>
          <w:szCs w:val="20"/>
          <w:shd w:val="clear" w:color="auto" w:fill="FDFDFD"/>
        </w:rPr>
        <w:t>Disability Services collaboration</w:t>
      </w:r>
      <w:r w:rsidR="00E75615">
        <w:rPr>
          <w:rFonts w:ascii="Georgia" w:hAnsi="Georgia"/>
          <w:bCs/>
          <w:color w:val="333333"/>
          <w:sz w:val="20"/>
          <w:szCs w:val="20"/>
          <w:shd w:val="clear" w:color="auto" w:fill="FDFDFD"/>
        </w:rPr>
        <w:t xml:space="preserve"> with faculty</w:t>
      </w:r>
    </w:p>
    <w:p w:rsidR="005F1447" w:rsidRPr="005F1447" w:rsidRDefault="005F1447" w:rsidP="005F1447">
      <w:pPr>
        <w:numPr>
          <w:ilvl w:val="0"/>
          <w:numId w:val="2"/>
        </w:numPr>
        <w:spacing w:before="100" w:beforeAutospacing="1" w:after="100" w:afterAutospacing="1"/>
        <w:rPr>
          <w:rFonts w:ascii="Georgia" w:eastAsia="Times New Roman" w:hAnsi="Georgia"/>
          <w:sz w:val="22"/>
          <w:szCs w:val="22"/>
          <w:lang w:eastAsia="en-US"/>
        </w:rPr>
      </w:pPr>
      <w:r>
        <w:rPr>
          <w:rFonts w:ascii="Georgia" w:hAnsi="Georgia"/>
          <w:bCs/>
          <w:color w:val="333333"/>
          <w:sz w:val="20"/>
          <w:szCs w:val="20"/>
          <w:shd w:val="clear" w:color="auto" w:fill="FDFDFD"/>
        </w:rPr>
        <w:t xml:space="preserve">Application of universal design </w:t>
      </w:r>
      <w:r w:rsidR="003C4576">
        <w:rPr>
          <w:rFonts w:ascii="Georgia" w:hAnsi="Georgia"/>
          <w:bCs/>
          <w:color w:val="333333"/>
          <w:sz w:val="20"/>
          <w:szCs w:val="20"/>
          <w:shd w:val="clear" w:color="auto" w:fill="FDFDFD"/>
        </w:rPr>
        <w:t>at</w:t>
      </w:r>
      <w:r>
        <w:rPr>
          <w:rFonts w:ascii="Georgia" w:hAnsi="Georgia"/>
          <w:bCs/>
          <w:color w:val="333333"/>
          <w:sz w:val="20"/>
          <w:szCs w:val="20"/>
          <w:shd w:val="clear" w:color="auto" w:fill="FDFDFD"/>
        </w:rPr>
        <w:t xml:space="preserve"> H.G.S.E.</w:t>
      </w:r>
      <w:r w:rsidR="006F6223">
        <w:rPr>
          <w:rFonts w:ascii="Georgia" w:hAnsi="Georgia"/>
          <w:bCs/>
          <w:color w:val="333333"/>
          <w:sz w:val="22"/>
          <w:szCs w:val="22"/>
          <w:shd w:val="clear" w:color="auto" w:fill="FDFDFD"/>
        </w:rPr>
        <w:t xml:space="preserve"> </w:t>
      </w:r>
    </w:p>
    <w:p w:rsidR="00FC6208" w:rsidRPr="006F6223" w:rsidRDefault="00372E32" w:rsidP="00372E32">
      <w:pPr>
        <w:spacing w:before="100" w:beforeAutospacing="1" w:after="100" w:afterAutospacing="1"/>
        <w:ind w:left="720"/>
        <w:rPr>
          <w:rFonts w:ascii="Georgia" w:eastAsia="Times New Roman" w:hAnsi="Georgia"/>
          <w:sz w:val="22"/>
          <w:szCs w:val="22"/>
          <w:lang w:eastAsia="en-US"/>
        </w:rPr>
      </w:pPr>
      <w:r>
        <w:rPr>
          <w:rFonts w:ascii="Georgia" w:eastAsia="Times New Roman" w:hAnsi="Georgia"/>
          <w:sz w:val="22"/>
          <w:szCs w:val="22"/>
          <w:lang w:eastAsia="en-US"/>
        </w:rPr>
        <w:t xml:space="preserve">      </w:t>
      </w:r>
      <w:r w:rsidR="00F30AB6">
        <w:rPr>
          <w:rFonts w:ascii="Georgia" w:eastAsia="Times New Roman" w:hAnsi="Georgia"/>
          <w:sz w:val="22"/>
          <w:szCs w:val="22"/>
          <w:lang w:eastAsia="en-US"/>
        </w:rPr>
        <w:t xml:space="preserve">    </w:t>
      </w:r>
      <w:r>
        <w:rPr>
          <w:rFonts w:ascii="Georgia" w:eastAsia="Times New Roman" w:hAnsi="Georgia"/>
          <w:sz w:val="22"/>
          <w:szCs w:val="22"/>
          <w:lang w:eastAsia="en-US"/>
        </w:rPr>
        <w:t xml:space="preserve">  </w:t>
      </w:r>
      <w:r w:rsidR="006F6223">
        <w:rPr>
          <w:rFonts w:ascii="Georgia" w:eastAsia="Times New Roman" w:hAnsi="Georgia"/>
          <w:noProof/>
          <w:sz w:val="22"/>
          <w:szCs w:val="22"/>
          <w:lang w:eastAsia="en-US"/>
        </w:rPr>
        <w:drawing>
          <wp:inline distT="0" distB="0" distL="0" distR="0" wp14:anchorId="10A63A8C" wp14:editId="5420BAD4">
            <wp:extent cx="2524125" cy="72589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sosagse\Desktop\NASPA\NASPA Picture Folder\NASPA logo.tif"/>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524125" cy="725892"/>
                    </a:xfrm>
                    <a:prstGeom prst="rect">
                      <a:avLst/>
                    </a:prstGeom>
                    <a:noFill/>
                    <a:ln>
                      <a:noFill/>
                    </a:ln>
                  </pic:spPr>
                </pic:pic>
              </a:graphicData>
            </a:graphic>
          </wp:inline>
        </w:drawing>
      </w:r>
    </w:p>
    <w:p w:rsidR="00637695" w:rsidRDefault="00637695" w:rsidP="00637695">
      <w:pPr>
        <w:spacing w:line="276" w:lineRule="auto"/>
        <w:rPr>
          <w:rFonts w:ascii="Georgia" w:eastAsia="Times New Roman" w:hAnsi="Georgia"/>
          <w:b/>
          <w:iCs/>
          <w:sz w:val="20"/>
          <w:szCs w:val="20"/>
          <w:lang w:eastAsia="en-US"/>
        </w:rPr>
      </w:pPr>
      <w:r>
        <w:rPr>
          <w:rFonts w:ascii="Georgia" w:eastAsia="Times New Roman" w:hAnsi="Georgia"/>
          <w:b/>
          <w:iCs/>
          <w:sz w:val="20"/>
          <w:szCs w:val="20"/>
          <w:lang w:eastAsia="en-US"/>
        </w:rPr>
        <w:lastRenderedPageBreak/>
        <w:t xml:space="preserve">1:00-1:30pm </w:t>
      </w:r>
      <w:proofErr w:type="gramStart"/>
      <w:r>
        <w:rPr>
          <w:rFonts w:ascii="Georgia" w:eastAsia="Times New Roman" w:hAnsi="Georgia"/>
          <w:b/>
          <w:iCs/>
          <w:sz w:val="20"/>
          <w:szCs w:val="20"/>
          <w:lang w:eastAsia="en-US"/>
        </w:rPr>
        <w:t>The</w:t>
      </w:r>
      <w:proofErr w:type="gramEnd"/>
      <w:r>
        <w:rPr>
          <w:rFonts w:ascii="Georgia" w:eastAsia="Times New Roman" w:hAnsi="Georgia"/>
          <w:b/>
          <w:iCs/>
          <w:sz w:val="20"/>
          <w:szCs w:val="20"/>
          <w:lang w:eastAsia="en-US"/>
        </w:rPr>
        <w:t xml:space="preserve"> “Compliance Minefield” of Internships</w:t>
      </w:r>
    </w:p>
    <w:p w:rsidR="00637695" w:rsidRDefault="00637695" w:rsidP="00637695">
      <w:pPr>
        <w:spacing w:line="276" w:lineRule="auto"/>
        <w:rPr>
          <w:rFonts w:ascii="Georgia" w:eastAsia="Times New Roman" w:hAnsi="Georgia"/>
          <w:b/>
          <w:iCs/>
          <w:sz w:val="20"/>
          <w:szCs w:val="20"/>
          <w:lang w:eastAsia="en-US"/>
        </w:rPr>
      </w:pPr>
      <w:r>
        <w:rPr>
          <w:rFonts w:ascii="Georgia" w:eastAsia="Times New Roman" w:hAnsi="Georgia"/>
          <w:i/>
          <w:iCs/>
          <w:sz w:val="20"/>
          <w:szCs w:val="20"/>
          <w:lang w:eastAsia="en-US"/>
        </w:rPr>
        <w:t xml:space="preserve">Presented by </w:t>
      </w:r>
      <w:r>
        <w:rPr>
          <w:rFonts w:ascii="Georgia" w:eastAsia="Times New Roman" w:hAnsi="Georgia"/>
          <w:b/>
          <w:iCs/>
          <w:sz w:val="20"/>
          <w:szCs w:val="20"/>
          <w:lang w:eastAsia="en-US"/>
        </w:rPr>
        <w:t xml:space="preserve">Paul Grossman </w:t>
      </w:r>
    </w:p>
    <w:p w:rsidR="00637695" w:rsidRDefault="00637695" w:rsidP="00637695">
      <w:pPr>
        <w:spacing w:line="276" w:lineRule="auto"/>
        <w:rPr>
          <w:rFonts w:ascii="Georgia" w:eastAsia="Times New Roman" w:hAnsi="Georgia"/>
          <w:b/>
          <w:bCs/>
          <w:sz w:val="20"/>
          <w:szCs w:val="20"/>
          <w:lang w:eastAsia="en-US"/>
        </w:rPr>
      </w:pPr>
    </w:p>
    <w:p w:rsidR="00637695" w:rsidRDefault="00637695" w:rsidP="00637695">
      <w:pPr>
        <w:spacing w:line="276" w:lineRule="auto"/>
        <w:rPr>
          <w:rFonts w:ascii="Georgia" w:eastAsia="Times New Roman" w:hAnsi="Georgia"/>
          <w:b/>
          <w:bCs/>
          <w:sz w:val="20"/>
          <w:szCs w:val="20"/>
          <w:lang w:eastAsia="en-US"/>
        </w:rPr>
      </w:pPr>
      <w:r>
        <w:rPr>
          <w:rFonts w:ascii="Georgia" w:eastAsia="Times New Roman" w:hAnsi="Georgia"/>
          <w:b/>
          <w:bCs/>
          <w:sz w:val="20"/>
          <w:szCs w:val="20"/>
          <w:lang w:eastAsia="en-US"/>
        </w:rPr>
        <w:t xml:space="preserve">1:30-2:00pm Conduct and Students with Disabilities </w:t>
      </w:r>
    </w:p>
    <w:p w:rsidR="00637695" w:rsidRDefault="00637695" w:rsidP="00637695">
      <w:pPr>
        <w:spacing w:line="276" w:lineRule="auto"/>
        <w:rPr>
          <w:rFonts w:ascii="Georgia" w:eastAsia="Times New Roman" w:hAnsi="Georgia"/>
          <w:b/>
          <w:bCs/>
          <w:sz w:val="20"/>
          <w:szCs w:val="20"/>
          <w:lang w:eastAsia="en-US"/>
        </w:rPr>
      </w:pPr>
      <w:r>
        <w:rPr>
          <w:rFonts w:ascii="Georgia" w:eastAsia="Times New Roman" w:hAnsi="Georgia"/>
          <w:b/>
          <w:bCs/>
          <w:sz w:val="20"/>
          <w:szCs w:val="20"/>
          <w:lang w:eastAsia="en-US"/>
        </w:rPr>
        <w:t>Paul Grossman</w:t>
      </w:r>
      <w:r w:rsidR="003C4576">
        <w:rPr>
          <w:rFonts w:ascii="Georgia" w:eastAsia="Times New Roman" w:hAnsi="Georgia"/>
          <w:b/>
          <w:bCs/>
          <w:sz w:val="20"/>
          <w:szCs w:val="20"/>
          <w:lang w:eastAsia="en-US"/>
        </w:rPr>
        <w:t xml:space="preserve"> </w:t>
      </w:r>
      <w:r w:rsidR="003C4576">
        <w:rPr>
          <w:rFonts w:ascii="Georgia" w:eastAsia="Times New Roman" w:hAnsi="Georgia"/>
          <w:bCs/>
          <w:i/>
          <w:sz w:val="20"/>
          <w:szCs w:val="20"/>
          <w:lang w:eastAsia="en-US"/>
        </w:rPr>
        <w:t>discusses</w:t>
      </w:r>
      <w:r w:rsidR="003C4576">
        <w:rPr>
          <w:rFonts w:ascii="Georgia" w:eastAsia="Times New Roman" w:hAnsi="Georgia"/>
          <w:bCs/>
          <w:i/>
          <w:sz w:val="20"/>
          <w:szCs w:val="20"/>
          <w:lang w:eastAsia="en-US"/>
        </w:rPr>
        <w:t xml:space="preserve"> relevant OCR cases and court opinions.</w:t>
      </w:r>
    </w:p>
    <w:p w:rsidR="00637695" w:rsidRDefault="00CC3F45" w:rsidP="00637695">
      <w:pPr>
        <w:spacing w:line="276" w:lineRule="auto"/>
        <w:rPr>
          <w:rFonts w:ascii="Georgia" w:eastAsia="Times New Roman" w:hAnsi="Georgia"/>
          <w:bCs/>
          <w:sz w:val="20"/>
          <w:szCs w:val="20"/>
          <w:lang w:eastAsia="en-US"/>
        </w:rPr>
      </w:pPr>
      <w:r w:rsidRPr="00CC3F45">
        <w:rPr>
          <w:rFonts w:ascii="Georgia" w:eastAsia="Times New Roman" w:hAnsi="Georgia"/>
          <w:bCs/>
          <w:sz w:val="20"/>
          <w:szCs w:val="20"/>
          <w:lang w:eastAsia="en-US"/>
        </w:rPr>
        <w:t>Relevant OCR cases and court opinions</w:t>
      </w:r>
      <w:r w:rsidR="008E6F27">
        <w:rPr>
          <w:rFonts w:ascii="Georgia" w:eastAsia="Times New Roman" w:hAnsi="Georgia"/>
          <w:bCs/>
          <w:sz w:val="20"/>
          <w:szCs w:val="20"/>
          <w:lang w:eastAsia="en-US"/>
        </w:rPr>
        <w:t>.</w:t>
      </w:r>
      <w:bookmarkStart w:id="0" w:name="_GoBack"/>
      <w:bookmarkEnd w:id="0"/>
    </w:p>
    <w:p w:rsidR="00CC3F45" w:rsidRPr="00CC3F45" w:rsidRDefault="00CC3F45" w:rsidP="00637695">
      <w:pPr>
        <w:spacing w:line="276" w:lineRule="auto"/>
        <w:rPr>
          <w:rFonts w:ascii="Georgia" w:eastAsia="Times New Roman" w:hAnsi="Georgia"/>
          <w:bCs/>
          <w:sz w:val="20"/>
          <w:szCs w:val="20"/>
          <w:lang w:eastAsia="en-US"/>
        </w:rPr>
      </w:pPr>
    </w:p>
    <w:p w:rsidR="00C524E5" w:rsidRDefault="00C524E5" w:rsidP="00637695">
      <w:pPr>
        <w:spacing w:line="276" w:lineRule="auto"/>
        <w:rPr>
          <w:rFonts w:ascii="Georgia" w:eastAsia="Times New Roman" w:hAnsi="Georgia"/>
          <w:b/>
          <w:bCs/>
          <w:sz w:val="20"/>
          <w:szCs w:val="20"/>
          <w:lang w:eastAsia="en-US"/>
        </w:rPr>
      </w:pPr>
      <w:r>
        <w:rPr>
          <w:rFonts w:ascii="Georgia" w:eastAsia="Times New Roman" w:hAnsi="Georgia"/>
          <w:b/>
          <w:bCs/>
          <w:sz w:val="20"/>
          <w:szCs w:val="20"/>
          <w:lang w:eastAsia="en-US"/>
        </w:rPr>
        <w:t>2:00-3:</w:t>
      </w:r>
      <w:r w:rsidR="00637695">
        <w:rPr>
          <w:rFonts w:ascii="Georgia" w:eastAsia="Times New Roman" w:hAnsi="Georgia"/>
          <w:b/>
          <w:bCs/>
          <w:sz w:val="20"/>
          <w:szCs w:val="20"/>
          <w:lang w:eastAsia="en-US"/>
        </w:rPr>
        <w:t xml:space="preserve">0pm </w:t>
      </w:r>
      <w:r>
        <w:rPr>
          <w:rFonts w:ascii="Georgia" w:eastAsia="Times New Roman" w:hAnsi="Georgia"/>
          <w:b/>
          <w:bCs/>
          <w:sz w:val="20"/>
          <w:szCs w:val="20"/>
          <w:lang w:eastAsia="en-US"/>
        </w:rPr>
        <w:t>Three Emerging Access I</w:t>
      </w:r>
      <w:r w:rsidRPr="00C524E5">
        <w:rPr>
          <w:rFonts w:ascii="Georgia" w:eastAsia="Times New Roman" w:hAnsi="Georgia"/>
          <w:b/>
          <w:bCs/>
          <w:sz w:val="20"/>
          <w:szCs w:val="20"/>
          <w:lang w:eastAsia="en-US"/>
        </w:rPr>
        <w:t xml:space="preserve">ssues </w:t>
      </w:r>
    </w:p>
    <w:p w:rsidR="00206E96" w:rsidRPr="00DB0397" w:rsidRDefault="00206E96" w:rsidP="00206E96">
      <w:pPr>
        <w:spacing w:line="276" w:lineRule="auto"/>
        <w:rPr>
          <w:rFonts w:ascii="Georgia" w:eastAsia="Times New Roman" w:hAnsi="Georgia"/>
          <w:bCs/>
          <w:i/>
          <w:sz w:val="20"/>
          <w:szCs w:val="20"/>
          <w:lang w:eastAsia="en-US"/>
        </w:rPr>
      </w:pPr>
      <w:r>
        <w:rPr>
          <w:rFonts w:ascii="Georgia" w:eastAsia="Times New Roman" w:hAnsi="Georgia"/>
          <w:b/>
          <w:bCs/>
          <w:sz w:val="20"/>
          <w:szCs w:val="20"/>
          <w:lang w:eastAsia="en-US"/>
        </w:rPr>
        <w:t>Scott Lissner</w:t>
      </w:r>
      <w:r>
        <w:rPr>
          <w:rFonts w:ascii="Georgia" w:eastAsia="Times New Roman" w:hAnsi="Georgia"/>
          <w:bCs/>
          <w:i/>
          <w:sz w:val="20"/>
          <w:szCs w:val="20"/>
          <w:lang w:eastAsia="en-US"/>
        </w:rPr>
        <w:t xml:space="preserve"> discusses important DOJ Title II and III guidance, HUD Section 504 regulations, </w:t>
      </w:r>
      <w:r w:rsidRPr="00C524E5">
        <w:rPr>
          <w:rFonts w:ascii="Georgia" w:eastAsia="Times New Roman" w:hAnsi="Georgia"/>
          <w:bCs/>
          <w:i/>
          <w:sz w:val="20"/>
          <w:szCs w:val="20"/>
          <w:lang w:eastAsia="en-US"/>
        </w:rPr>
        <w:t>best practices and emerging resources</w:t>
      </w:r>
      <w:r>
        <w:rPr>
          <w:rFonts w:ascii="Georgia" w:eastAsia="Times New Roman" w:hAnsi="Georgia"/>
          <w:bCs/>
          <w:i/>
          <w:sz w:val="20"/>
          <w:szCs w:val="20"/>
          <w:lang w:eastAsia="en-US"/>
        </w:rPr>
        <w:t>, DOJ and OCR settlements</w:t>
      </w:r>
      <w:r>
        <w:rPr>
          <w:rFonts w:ascii="Georgia" w:eastAsia="Times New Roman" w:hAnsi="Georgia"/>
          <w:bCs/>
          <w:i/>
          <w:sz w:val="20"/>
          <w:szCs w:val="20"/>
          <w:lang w:eastAsia="en-US"/>
        </w:rPr>
        <w:t xml:space="preserve"> regarding:</w:t>
      </w:r>
    </w:p>
    <w:p w:rsidR="00206E96" w:rsidRPr="00206E96" w:rsidRDefault="00637695" w:rsidP="00206E96">
      <w:pPr>
        <w:spacing w:line="276" w:lineRule="auto"/>
        <w:rPr>
          <w:rFonts w:ascii="Georgia" w:eastAsia="Times New Roman" w:hAnsi="Georgia"/>
          <w:bCs/>
          <w:i/>
          <w:sz w:val="20"/>
          <w:szCs w:val="20"/>
          <w:lang w:eastAsia="en-US"/>
        </w:rPr>
      </w:pPr>
      <w:r w:rsidRPr="00206E96">
        <w:rPr>
          <w:rFonts w:ascii="Georgia" w:eastAsia="Times New Roman" w:hAnsi="Georgia"/>
          <w:bCs/>
          <w:i/>
          <w:sz w:val="20"/>
          <w:szCs w:val="20"/>
          <w:lang w:eastAsia="en-US"/>
        </w:rPr>
        <w:t xml:space="preserve">Service Animals, Companion Animals, and Pets </w:t>
      </w:r>
    </w:p>
    <w:p w:rsidR="00C524E5" w:rsidRPr="00206E96" w:rsidRDefault="00372E32" w:rsidP="00206E96">
      <w:pPr>
        <w:spacing w:line="276" w:lineRule="auto"/>
        <w:rPr>
          <w:rFonts w:ascii="Georgia" w:eastAsia="Times New Roman" w:hAnsi="Georgia"/>
          <w:bCs/>
          <w:i/>
          <w:sz w:val="20"/>
          <w:szCs w:val="20"/>
          <w:lang w:eastAsia="en-US"/>
        </w:rPr>
      </w:pPr>
      <w:r w:rsidRPr="00206E96">
        <w:rPr>
          <w:rFonts w:ascii="Georgia" w:eastAsia="Times New Roman" w:hAnsi="Georgia"/>
          <w:bCs/>
          <w:i/>
          <w:sz w:val="20"/>
          <w:szCs w:val="20"/>
          <w:lang w:eastAsia="en-US"/>
        </w:rPr>
        <w:t>Dining Hall: Accommodating S</w:t>
      </w:r>
      <w:r w:rsidR="00C524E5" w:rsidRPr="00206E96">
        <w:rPr>
          <w:rFonts w:ascii="Georgia" w:eastAsia="Times New Roman" w:hAnsi="Georgia"/>
          <w:bCs/>
          <w:i/>
          <w:sz w:val="20"/>
          <w:szCs w:val="20"/>
          <w:lang w:eastAsia="en-US"/>
        </w:rPr>
        <w:t xml:space="preserve">tudents for </w:t>
      </w:r>
      <w:r w:rsidRPr="00206E96">
        <w:rPr>
          <w:rFonts w:ascii="Georgia" w:eastAsia="Times New Roman" w:hAnsi="Georgia"/>
          <w:bCs/>
          <w:i/>
          <w:sz w:val="20"/>
          <w:szCs w:val="20"/>
          <w:lang w:eastAsia="en-US"/>
        </w:rPr>
        <w:t>F</w:t>
      </w:r>
      <w:r w:rsidR="00C524E5" w:rsidRPr="00206E96">
        <w:rPr>
          <w:rFonts w:ascii="Georgia" w:eastAsia="Times New Roman" w:hAnsi="Georgia"/>
          <w:bCs/>
          <w:i/>
          <w:sz w:val="20"/>
          <w:szCs w:val="20"/>
          <w:lang w:eastAsia="en-US"/>
        </w:rPr>
        <w:t xml:space="preserve">ood </w:t>
      </w:r>
      <w:r w:rsidRPr="00206E96">
        <w:rPr>
          <w:rFonts w:ascii="Georgia" w:eastAsia="Times New Roman" w:hAnsi="Georgia"/>
          <w:bCs/>
          <w:i/>
          <w:sz w:val="20"/>
          <w:szCs w:val="20"/>
          <w:lang w:eastAsia="en-US"/>
        </w:rPr>
        <w:t>A</w:t>
      </w:r>
      <w:r w:rsidR="00C524E5" w:rsidRPr="00206E96">
        <w:rPr>
          <w:rFonts w:ascii="Georgia" w:eastAsia="Times New Roman" w:hAnsi="Georgia"/>
          <w:bCs/>
          <w:i/>
          <w:sz w:val="20"/>
          <w:szCs w:val="20"/>
          <w:lang w:eastAsia="en-US"/>
        </w:rPr>
        <w:t xml:space="preserve">llergies and </w:t>
      </w:r>
      <w:r w:rsidRPr="00206E96">
        <w:rPr>
          <w:rFonts w:ascii="Georgia" w:eastAsia="Times New Roman" w:hAnsi="Georgia"/>
          <w:bCs/>
          <w:i/>
          <w:sz w:val="20"/>
          <w:szCs w:val="20"/>
          <w:lang w:eastAsia="en-US"/>
        </w:rPr>
        <w:t>S</w:t>
      </w:r>
      <w:r w:rsidR="00C524E5" w:rsidRPr="00206E96">
        <w:rPr>
          <w:rFonts w:ascii="Georgia" w:eastAsia="Times New Roman" w:hAnsi="Georgia"/>
          <w:bCs/>
          <w:i/>
          <w:sz w:val="20"/>
          <w:szCs w:val="20"/>
          <w:lang w:eastAsia="en-US"/>
        </w:rPr>
        <w:t>ensitivities</w:t>
      </w:r>
    </w:p>
    <w:p w:rsidR="00C524E5" w:rsidRPr="00206E96" w:rsidRDefault="00C524E5" w:rsidP="00206E96">
      <w:pPr>
        <w:spacing w:line="276" w:lineRule="auto"/>
        <w:rPr>
          <w:rFonts w:ascii="Georgia" w:eastAsia="Times New Roman" w:hAnsi="Georgia"/>
          <w:bCs/>
          <w:i/>
          <w:sz w:val="20"/>
          <w:szCs w:val="20"/>
          <w:lang w:eastAsia="en-US"/>
        </w:rPr>
      </w:pPr>
      <w:r w:rsidRPr="00206E96">
        <w:rPr>
          <w:rFonts w:ascii="Georgia" w:eastAsia="Times New Roman" w:hAnsi="Georgia"/>
          <w:bCs/>
          <w:i/>
          <w:sz w:val="20"/>
          <w:szCs w:val="20"/>
          <w:lang w:eastAsia="en-US"/>
        </w:rPr>
        <w:t xml:space="preserve">Digital </w:t>
      </w:r>
      <w:r w:rsidR="00372E32" w:rsidRPr="00206E96">
        <w:rPr>
          <w:rFonts w:ascii="Georgia" w:eastAsia="Times New Roman" w:hAnsi="Georgia"/>
          <w:bCs/>
          <w:i/>
          <w:sz w:val="20"/>
          <w:szCs w:val="20"/>
          <w:lang w:eastAsia="en-US"/>
        </w:rPr>
        <w:t>S</w:t>
      </w:r>
      <w:r w:rsidRPr="00206E96">
        <w:rPr>
          <w:rFonts w:ascii="Georgia" w:eastAsia="Times New Roman" w:hAnsi="Georgia"/>
          <w:bCs/>
          <w:i/>
          <w:sz w:val="20"/>
          <w:szCs w:val="20"/>
          <w:lang w:eastAsia="en-US"/>
        </w:rPr>
        <w:t xml:space="preserve">ervices and </w:t>
      </w:r>
      <w:r w:rsidR="00372E32" w:rsidRPr="00206E96">
        <w:rPr>
          <w:rFonts w:ascii="Georgia" w:eastAsia="Times New Roman" w:hAnsi="Georgia"/>
          <w:bCs/>
          <w:i/>
          <w:sz w:val="20"/>
          <w:szCs w:val="20"/>
          <w:lang w:eastAsia="en-US"/>
        </w:rPr>
        <w:t>A</w:t>
      </w:r>
      <w:r w:rsidRPr="00206E96">
        <w:rPr>
          <w:rFonts w:ascii="Georgia" w:eastAsia="Times New Roman" w:hAnsi="Georgia"/>
          <w:bCs/>
          <w:i/>
          <w:sz w:val="20"/>
          <w:szCs w:val="20"/>
          <w:lang w:eastAsia="en-US"/>
        </w:rPr>
        <w:t xml:space="preserve">lternate </w:t>
      </w:r>
      <w:r w:rsidR="00372E32" w:rsidRPr="00206E96">
        <w:rPr>
          <w:rFonts w:ascii="Georgia" w:eastAsia="Times New Roman" w:hAnsi="Georgia"/>
          <w:bCs/>
          <w:i/>
          <w:sz w:val="20"/>
          <w:szCs w:val="20"/>
          <w:lang w:eastAsia="en-US"/>
        </w:rPr>
        <w:t>M</w:t>
      </w:r>
      <w:r w:rsidRPr="00206E96">
        <w:rPr>
          <w:rFonts w:ascii="Georgia" w:eastAsia="Times New Roman" w:hAnsi="Georgia"/>
          <w:bCs/>
          <w:i/>
          <w:sz w:val="20"/>
          <w:szCs w:val="20"/>
          <w:lang w:eastAsia="en-US"/>
        </w:rPr>
        <w:t xml:space="preserve">edia </w:t>
      </w:r>
    </w:p>
    <w:p w:rsidR="00F80ED5" w:rsidRDefault="00F80ED5" w:rsidP="00C243D2">
      <w:pPr>
        <w:spacing w:line="276" w:lineRule="auto"/>
        <w:rPr>
          <w:rFonts w:ascii="Georgia" w:eastAsia="Times New Roman" w:hAnsi="Georgia"/>
          <w:b/>
          <w:iCs/>
          <w:sz w:val="20"/>
          <w:szCs w:val="20"/>
          <w:lang w:eastAsia="en-US"/>
        </w:rPr>
      </w:pPr>
    </w:p>
    <w:p w:rsidR="00A365F8" w:rsidRDefault="00A365F8" w:rsidP="00C243D2">
      <w:pPr>
        <w:spacing w:line="276" w:lineRule="auto"/>
        <w:rPr>
          <w:rFonts w:ascii="Georgia" w:eastAsia="Times New Roman" w:hAnsi="Georgia"/>
          <w:b/>
          <w:iCs/>
          <w:sz w:val="20"/>
          <w:szCs w:val="20"/>
          <w:lang w:eastAsia="en-US"/>
        </w:rPr>
      </w:pPr>
      <w:r>
        <w:rPr>
          <w:rFonts w:ascii="Georgia" w:eastAsia="Times New Roman" w:hAnsi="Georgia"/>
          <w:b/>
          <w:iCs/>
          <w:sz w:val="20"/>
          <w:szCs w:val="20"/>
          <w:lang w:eastAsia="en-US"/>
        </w:rPr>
        <w:t>3:00-4:00pm The Federal Laws on Disability and the Implementation of Inclusive Policy and Practice in Higher Education</w:t>
      </w:r>
    </w:p>
    <w:p w:rsidR="00A365F8" w:rsidRPr="001F70ED" w:rsidRDefault="00A365F8" w:rsidP="00C243D2">
      <w:pPr>
        <w:spacing w:line="276" w:lineRule="auto"/>
        <w:rPr>
          <w:rFonts w:ascii="Georgia" w:eastAsia="Times New Roman" w:hAnsi="Georgia"/>
          <w:color w:val="000000"/>
          <w:sz w:val="20"/>
          <w:szCs w:val="20"/>
        </w:rPr>
      </w:pPr>
      <w:r w:rsidRPr="00623017">
        <w:rPr>
          <w:rFonts w:ascii="Georgia" w:eastAsia="Times New Roman" w:hAnsi="Georgia"/>
          <w:b/>
          <w:iCs/>
          <w:sz w:val="20"/>
          <w:szCs w:val="20"/>
          <w:lang w:eastAsia="en-US"/>
        </w:rPr>
        <w:t>Dr. Thomas Hehir</w:t>
      </w:r>
      <w:r w:rsidR="001F70ED">
        <w:rPr>
          <w:rFonts w:ascii="Georgia" w:eastAsia="Times New Roman" w:hAnsi="Georgia"/>
          <w:b/>
          <w:iCs/>
          <w:sz w:val="20"/>
          <w:szCs w:val="20"/>
          <w:lang w:eastAsia="en-US"/>
        </w:rPr>
        <w:t xml:space="preserve">, </w:t>
      </w:r>
      <w:r w:rsidR="001F70ED">
        <w:rPr>
          <w:rFonts w:ascii="Georgia" w:eastAsia="Times New Roman" w:hAnsi="Georgia"/>
          <w:iCs/>
          <w:sz w:val="20"/>
          <w:szCs w:val="20"/>
          <w:lang w:eastAsia="en-US"/>
        </w:rPr>
        <w:t xml:space="preserve">H.G.S.E Professor and </w:t>
      </w:r>
      <w:r w:rsidR="001F70ED" w:rsidRPr="0028546A">
        <w:rPr>
          <w:rFonts w:ascii="Georgia" w:eastAsia="Times New Roman" w:hAnsi="Georgia"/>
          <w:color w:val="000000"/>
          <w:sz w:val="20"/>
          <w:szCs w:val="20"/>
        </w:rPr>
        <w:t xml:space="preserve">Director </w:t>
      </w:r>
      <w:r w:rsidR="001F70ED">
        <w:rPr>
          <w:rFonts w:ascii="Georgia" w:eastAsia="Times New Roman" w:hAnsi="Georgia"/>
          <w:color w:val="000000"/>
          <w:sz w:val="20"/>
          <w:szCs w:val="20"/>
        </w:rPr>
        <w:t>of</w:t>
      </w:r>
      <w:r w:rsidR="001F70ED" w:rsidRPr="0028546A">
        <w:rPr>
          <w:rFonts w:ascii="Georgia" w:eastAsia="Times New Roman" w:hAnsi="Georgia"/>
          <w:color w:val="000000"/>
          <w:sz w:val="20"/>
          <w:szCs w:val="20"/>
        </w:rPr>
        <w:t xml:space="preserve"> the Special Studies Program</w:t>
      </w:r>
      <w:r w:rsidR="001F70ED">
        <w:rPr>
          <w:rFonts w:ascii="Georgia" w:eastAsia="Times New Roman" w:hAnsi="Georgia"/>
          <w:color w:val="000000"/>
          <w:sz w:val="20"/>
          <w:szCs w:val="20"/>
        </w:rPr>
        <w:t xml:space="preserve">, </w:t>
      </w:r>
      <w:r w:rsidR="00D415CE">
        <w:rPr>
          <w:rFonts w:ascii="Georgia" w:eastAsia="Times New Roman" w:hAnsi="Georgia"/>
          <w:i/>
          <w:iCs/>
          <w:sz w:val="20"/>
          <w:szCs w:val="20"/>
          <w:lang w:eastAsia="en-US"/>
        </w:rPr>
        <w:t>discusses</w:t>
      </w:r>
      <w:r>
        <w:rPr>
          <w:rFonts w:ascii="Georgia" w:eastAsia="Times New Roman" w:hAnsi="Georgia"/>
          <w:i/>
          <w:iCs/>
          <w:sz w:val="20"/>
          <w:szCs w:val="20"/>
          <w:lang w:eastAsia="en-US"/>
        </w:rPr>
        <w:t xml:space="preserve"> how IDEA lays the groundwork for students with disabilities for entry into higher education.</w:t>
      </w:r>
    </w:p>
    <w:p w:rsidR="00A365F8" w:rsidRDefault="00D415CE" w:rsidP="00C243D2">
      <w:pPr>
        <w:spacing w:line="276" w:lineRule="auto"/>
        <w:rPr>
          <w:rFonts w:ascii="Georgia" w:eastAsia="Times New Roman" w:hAnsi="Georgia"/>
          <w:iCs/>
          <w:sz w:val="20"/>
          <w:szCs w:val="20"/>
          <w:lang w:eastAsia="en-US"/>
        </w:rPr>
      </w:pPr>
      <w:r>
        <w:rPr>
          <w:rFonts w:ascii="Georgia" w:eastAsia="Times New Roman" w:hAnsi="Georgia"/>
          <w:b/>
          <w:iCs/>
          <w:sz w:val="20"/>
          <w:szCs w:val="20"/>
          <w:lang w:eastAsia="en-US"/>
        </w:rPr>
        <w:t xml:space="preserve">Paul Grossman </w:t>
      </w:r>
      <w:r w:rsidRPr="00D415CE">
        <w:rPr>
          <w:rFonts w:ascii="Georgia" w:eastAsia="Times New Roman" w:hAnsi="Georgia"/>
          <w:i/>
          <w:iCs/>
          <w:sz w:val="20"/>
          <w:szCs w:val="20"/>
          <w:lang w:eastAsia="en-US"/>
        </w:rPr>
        <w:t>discusses the possibility of students with sensory impairments becoming better prepared because of the KM vs Tustin 9</w:t>
      </w:r>
      <w:r w:rsidRPr="00D415CE">
        <w:rPr>
          <w:rFonts w:ascii="Georgia" w:eastAsia="Times New Roman" w:hAnsi="Georgia"/>
          <w:i/>
          <w:iCs/>
          <w:sz w:val="20"/>
          <w:szCs w:val="20"/>
          <w:vertAlign w:val="superscript"/>
          <w:lang w:eastAsia="en-US"/>
        </w:rPr>
        <w:t>th</w:t>
      </w:r>
      <w:r w:rsidRPr="00D415CE">
        <w:rPr>
          <w:rFonts w:ascii="Georgia" w:eastAsia="Times New Roman" w:hAnsi="Georgia"/>
          <w:i/>
          <w:iCs/>
          <w:sz w:val="20"/>
          <w:szCs w:val="20"/>
          <w:lang w:eastAsia="en-US"/>
        </w:rPr>
        <w:t xml:space="preserve"> Circuit Court Decision and other potential exceptions to Board of Education of Henrick Hudson School District v. Rowley.</w:t>
      </w:r>
    </w:p>
    <w:p w:rsidR="00D415CE" w:rsidRPr="00D415CE" w:rsidRDefault="00D415CE" w:rsidP="00C243D2">
      <w:pPr>
        <w:spacing w:line="276" w:lineRule="auto"/>
        <w:rPr>
          <w:rFonts w:ascii="Georgia" w:eastAsia="Times New Roman" w:hAnsi="Georgia"/>
          <w:i/>
          <w:iCs/>
          <w:sz w:val="20"/>
          <w:szCs w:val="20"/>
          <w:lang w:eastAsia="en-US"/>
        </w:rPr>
      </w:pPr>
    </w:p>
    <w:p w:rsidR="00637695" w:rsidRDefault="00637695" w:rsidP="00C243D2">
      <w:pPr>
        <w:spacing w:line="276" w:lineRule="auto"/>
        <w:rPr>
          <w:rFonts w:ascii="Georgia" w:eastAsia="Times New Roman" w:hAnsi="Georgia"/>
          <w:b/>
          <w:iCs/>
          <w:sz w:val="20"/>
          <w:szCs w:val="20"/>
          <w:lang w:eastAsia="en-US"/>
        </w:rPr>
      </w:pPr>
      <w:r>
        <w:rPr>
          <w:rFonts w:ascii="Georgia" w:eastAsia="Times New Roman" w:hAnsi="Georgia"/>
          <w:b/>
          <w:iCs/>
          <w:sz w:val="20"/>
          <w:szCs w:val="20"/>
          <w:lang w:eastAsia="en-US"/>
        </w:rPr>
        <w:t>4:00-4:30pm Panel of Experts: Issues on the Horizon of Higher Education</w:t>
      </w:r>
    </w:p>
    <w:p w:rsidR="00637695" w:rsidRPr="00637695" w:rsidRDefault="00637695" w:rsidP="00C243D2">
      <w:pPr>
        <w:spacing w:line="276" w:lineRule="auto"/>
        <w:rPr>
          <w:rFonts w:ascii="Georgia" w:eastAsia="Times New Roman" w:hAnsi="Georgia"/>
          <w:iCs/>
          <w:sz w:val="20"/>
          <w:szCs w:val="20"/>
          <w:lang w:eastAsia="en-US"/>
        </w:rPr>
      </w:pPr>
      <w:r>
        <w:rPr>
          <w:rFonts w:ascii="Georgia" w:eastAsia="Times New Roman" w:hAnsi="Georgia"/>
          <w:iCs/>
          <w:sz w:val="20"/>
          <w:szCs w:val="20"/>
          <w:lang w:eastAsia="en-US"/>
        </w:rPr>
        <w:t xml:space="preserve">Discussion panel with our three distinguished guests: </w:t>
      </w:r>
      <w:r>
        <w:rPr>
          <w:rFonts w:ascii="Georgia" w:eastAsia="Times New Roman" w:hAnsi="Georgia"/>
          <w:b/>
          <w:iCs/>
          <w:sz w:val="20"/>
          <w:szCs w:val="20"/>
          <w:lang w:eastAsia="en-US"/>
        </w:rPr>
        <w:t>Paul Grossman, Tom Hehir, and Scott Lissner</w:t>
      </w:r>
    </w:p>
    <w:p w:rsidR="00637695" w:rsidRDefault="00637695" w:rsidP="00C243D2">
      <w:pPr>
        <w:spacing w:line="276" w:lineRule="auto"/>
        <w:rPr>
          <w:rFonts w:ascii="Georgia" w:eastAsia="Times New Roman" w:hAnsi="Georgia"/>
          <w:b/>
          <w:iCs/>
          <w:sz w:val="20"/>
          <w:szCs w:val="20"/>
          <w:lang w:eastAsia="en-US"/>
        </w:rPr>
      </w:pPr>
    </w:p>
    <w:p w:rsidR="00A365F8" w:rsidRDefault="00637695" w:rsidP="00C243D2">
      <w:pPr>
        <w:spacing w:line="276" w:lineRule="auto"/>
        <w:rPr>
          <w:rFonts w:ascii="Georgia" w:eastAsia="Times New Roman" w:hAnsi="Georgia"/>
          <w:b/>
          <w:iCs/>
          <w:sz w:val="20"/>
          <w:szCs w:val="20"/>
          <w:lang w:eastAsia="en-US"/>
        </w:rPr>
      </w:pPr>
      <w:r>
        <w:rPr>
          <w:rFonts w:ascii="Georgia" w:eastAsia="Times New Roman" w:hAnsi="Georgia"/>
          <w:b/>
          <w:iCs/>
          <w:sz w:val="20"/>
          <w:szCs w:val="20"/>
          <w:lang w:eastAsia="en-US"/>
        </w:rPr>
        <w:t xml:space="preserve">4:30-5:00pm Question and Answer </w:t>
      </w:r>
      <w:r w:rsidR="006328CF">
        <w:rPr>
          <w:rFonts w:ascii="Georgia" w:eastAsia="Times New Roman" w:hAnsi="Georgia"/>
          <w:b/>
          <w:iCs/>
          <w:sz w:val="20"/>
          <w:szCs w:val="20"/>
          <w:lang w:eastAsia="en-US"/>
        </w:rPr>
        <w:t>Session</w:t>
      </w:r>
    </w:p>
    <w:p w:rsidR="00637695" w:rsidRDefault="00637695" w:rsidP="00C243D2">
      <w:pPr>
        <w:spacing w:line="276" w:lineRule="auto"/>
        <w:rPr>
          <w:rFonts w:ascii="Georgia" w:eastAsia="Times New Roman" w:hAnsi="Georgia"/>
          <w:b/>
          <w:iCs/>
          <w:sz w:val="20"/>
          <w:szCs w:val="20"/>
          <w:lang w:eastAsia="en-US"/>
        </w:rPr>
      </w:pPr>
      <w:r>
        <w:rPr>
          <w:rFonts w:ascii="Georgia" w:eastAsia="Times New Roman" w:hAnsi="Georgia"/>
          <w:i/>
          <w:iCs/>
          <w:sz w:val="20"/>
          <w:szCs w:val="20"/>
          <w:lang w:eastAsia="en-US"/>
        </w:rPr>
        <w:t xml:space="preserve">Q&amp;A session with our three guests: </w:t>
      </w:r>
      <w:r>
        <w:rPr>
          <w:rFonts w:ascii="Georgia" w:eastAsia="Times New Roman" w:hAnsi="Georgia"/>
          <w:b/>
          <w:iCs/>
          <w:sz w:val="20"/>
          <w:szCs w:val="20"/>
          <w:lang w:eastAsia="en-US"/>
        </w:rPr>
        <w:t>Paul Grossman, Tom Hehir, and Scott Lissner</w:t>
      </w:r>
    </w:p>
    <w:p w:rsidR="00637695" w:rsidRDefault="00637695" w:rsidP="00C243D2">
      <w:pPr>
        <w:spacing w:line="276" w:lineRule="auto"/>
        <w:rPr>
          <w:rFonts w:ascii="Georgia" w:eastAsia="Times New Roman" w:hAnsi="Georgia"/>
          <w:iCs/>
          <w:sz w:val="20"/>
          <w:szCs w:val="20"/>
          <w:lang w:eastAsia="en-US"/>
        </w:rPr>
      </w:pPr>
    </w:p>
    <w:p w:rsidR="009916B3" w:rsidRDefault="00A365F8" w:rsidP="003C4576">
      <w:pPr>
        <w:spacing w:line="276" w:lineRule="auto"/>
        <w:rPr>
          <w:rFonts w:ascii="Georgia" w:eastAsia="Times New Roman" w:hAnsi="Georgia"/>
          <w:b/>
          <w:iCs/>
          <w:sz w:val="20"/>
          <w:szCs w:val="20"/>
          <w:lang w:eastAsia="en-US"/>
        </w:rPr>
      </w:pPr>
      <w:r w:rsidRPr="00A365F8">
        <w:rPr>
          <w:rFonts w:ascii="Georgia" w:eastAsia="Times New Roman" w:hAnsi="Georgia"/>
          <w:b/>
          <w:iCs/>
          <w:sz w:val="20"/>
          <w:szCs w:val="20"/>
          <w:lang w:eastAsia="en-US"/>
        </w:rPr>
        <w:t>5:00-5:30pm</w:t>
      </w:r>
      <w:r>
        <w:rPr>
          <w:rFonts w:ascii="Georgia" w:eastAsia="Times New Roman" w:hAnsi="Georgia"/>
          <w:b/>
          <w:iCs/>
          <w:sz w:val="20"/>
          <w:szCs w:val="20"/>
          <w:lang w:eastAsia="en-US"/>
        </w:rPr>
        <w:t xml:space="preserve"> R</w:t>
      </w:r>
      <w:r w:rsidR="00390AC8">
        <w:rPr>
          <w:rFonts w:ascii="Georgia" w:eastAsia="Times New Roman" w:hAnsi="Georgia"/>
          <w:b/>
          <w:iCs/>
          <w:sz w:val="20"/>
          <w:szCs w:val="20"/>
          <w:lang w:eastAsia="en-US"/>
        </w:rPr>
        <w:t>ECEPTION</w:t>
      </w:r>
    </w:p>
    <w:p w:rsidR="003C4576" w:rsidRDefault="003C4576" w:rsidP="003C4576">
      <w:pPr>
        <w:spacing w:line="276" w:lineRule="auto"/>
        <w:rPr>
          <w:rFonts w:ascii="Georgia" w:eastAsia="Times New Roman" w:hAnsi="Georgia"/>
          <w:b/>
          <w:iCs/>
          <w:sz w:val="20"/>
          <w:szCs w:val="20"/>
          <w:lang w:eastAsia="en-US"/>
        </w:rPr>
      </w:pPr>
    </w:p>
    <w:p w:rsidR="00206E96" w:rsidRDefault="00206E96" w:rsidP="003C4576">
      <w:pPr>
        <w:spacing w:line="276" w:lineRule="auto"/>
        <w:rPr>
          <w:rFonts w:ascii="Georgia" w:eastAsia="Times New Roman" w:hAnsi="Georgia"/>
          <w:b/>
          <w:iCs/>
          <w:sz w:val="20"/>
          <w:szCs w:val="20"/>
          <w:lang w:eastAsia="en-US"/>
        </w:rPr>
      </w:pPr>
    </w:p>
    <w:p w:rsidR="00206E96" w:rsidRDefault="00206E96" w:rsidP="003C4576">
      <w:pPr>
        <w:spacing w:line="276" w:lineRule="auto"/>
        <w:rPr>
          <w:rFonts w:ascii="Georgia" w:eastAsia="Times New Roman" w:hAnsi="Georgia"/>
          <w:b/>
          <w:iCs/>
          <w:sz w:val="20"/>
          <w:szCs w:val="20"/>
          <w:lang w:eastAsia="en-US"/>
        </w:rPr>
      </w:pPr>
    </w:p>
    <w:p w:rsidR="003C4576" w:rsidRPr="007B6BB2" w:rsidRDefault="003C4576" w:rsidP="007B6BB2">
      <w:pPr>
        <w:spacing w:line="276" w:lineRule="auto"/>
        <w:jc w:val="center"/>
        <w:rPr>
          <w:rFonts w:ascii="Georgia" w:eastAsia="Times New Roman" w:hAnsi="Georgia"/>
          <w:b/>
          <w:bCs/>
          <w:sz w:val="20"/>
          <w:szCs w:val="20"/>
          <w:lang w:eastAsia="en-US"/>
        </w:rPr>
      </w:pPr>
    </w:p>
    <w:p w:rsidR="00F80ED5" w:rsidRPr="00E44801" w:rsidRDefault="00F80ED5" w:rsidP="00F80ED5">
      <w:pPr>
        <w:jc w:val="center"/>
        <w:rPr>
          <w:rFonts w:ascii="Georgia" w:eastAsia="Times New Roman" w:hAnsi="Georgia"/>
          <w:b/>
          <w:bCs/>
          <w:sz w:val="32"/>
          <w:szCs w:val="32"/>
          <w:lang w:eastAsia="en-US"/>
        </w:rPr>
      </w:pPr>
      <w:r w:rsidRPr="00F81C90">
        <w:rPr>
          <w:rFonts w:ascii="Georgia" w:eastAsia="Times New Roman" w:hAnsi="Georgia"/>
          <w:b/>
          <w:bCs/>
          <w:sz w:val="32"/>
          <w:szCs w:val="32"/>
          <w:lang w:eastAsia="en-US"/>
        </w:rPr>
        <w:lastRenderedPageBreak/>
        <w:t>Agenda</w:t>
      </w:r>
    </w:p>
    <w:p w:rsidR="00F80ED5" w:rsidRPr="00F81C90" w:rsidRDefault="00F80ED5" w:rsidP="00F80ED5">
      <w:pPr>
        <w:jc w:val="center"/>
        <w:rPr>
          <w:rFonts w:ascii="Georgia" w:eastAsia="Times New Roman" w:hAnsi="Georgia"/>
          <w:sz w:val="18"/>
          <w:szCs w:val="18"/>
          <w:lang w:eastAsia="en-US"/>
        </w:rPr>
      </w:pPr>
    </w:p>
    <w:p w:rsidR="00F80ED5" w:rsidRDefault="00F80ED5" w:rsidP="00F80ED5">
      <w:pPr>
        <w:spacing w:line="276" w:lineRule="auto"/>
        <w:rPr>
          <w:rFonts w:ascii="Georgia" w:eastAsia="Times New Roman" w:hAnsi="Georgia"/>
          <w:b/>
          <w:bCs/>
          <w:sz w:val="20"/>
          <w:szCs w:val="20"/>
          <w:lang w:eastAsia="en-US"/>
        </w:rPr>
      </w:pPr>
      <w:r>
        <w:rPr>
          <w:rFonts w:ascii="Georgia" w:eastAsia="Times New Roman" w:hAnsi="Georgia"/>
          <w:b/>
          <w:bCs/>
          <w:sz w:val="20"/>
          <w:szCs w:val="20"/>
          <w:lang w:eastAsia="en-US"/>
        </w:rPr>
        <w:t>7</w:t>
      </w:r>
      <w:r w:rsidRPr="00F81C90">
        <w:rPr>
          <w:rFonts w:ascii="Georgia" w:eastAsia="Times New Roman" w:hAnsi="Georgia"/>
          <w:b/>
          <w:bCs/>
          <w:sz w:val="20"/>
          <w:szCs w:val="20"/>
          <w:lang w:eastAsia="en-US"/>
        </w:rPr>
        <w:t>:</w:t>
      </w:r>
      <w:r>
        <w:rPr>
          <w:rFonts w:ascii="Georgia" w:eastAsia="Times New Roman" w:hAnsi="Georgia"/>
          <w:b/>
          <w:bCs/>
          <w:sz w:val="20"/>
          <w:szCs w:val="20"/>
          <w:lang w:eastAsia="en-US"/>
        </w:rPr>
        <w:t>3</w:t>
      </w:r>
      <w:r w:rsidRPr="00F81C90">
        <w:rPr>
          <w:rFonts w:ascii="Georgia" w:eastAsia="Times New Roman" w:hAnsi="Georgia"/>
          <w:b/>
          <w:bCs/>
          <w:sz w:val="20"/>
          <w:szCs w:val="20"/>
          <w:lang w:eastAsia="en-US"/>
        </w:rPr>
        <w:t>0-</w:t>
      </w:r>
      <w:r>
        <w:rPr>
          <w:rFonts w:ascii="Georgia" w:eastAsia="Times New Roman" w:hAnsi="Georgia"/>
          <w:b/>
          <w:bCs/>
          <w:sz w:val="20"/>
          <w:szCs w:val="20"/>
          <w:lang w:eastAsia="en-US"/>
        </w:rPr>
        <w:t>10:00am</w:t>
      </w:r>
      <w:r w:rsidRPr="00F81C90">
        <w:rPr>
          <w:rFonts w:ascii="Georgia" w:eastAsia="Times New Roman" w:hAnsi="Georgia"/>
          <w:b/>
          <w:bCs/>
          <w:sz w:val="20"/>
          <w:szCs w:val="20"/>
          <w:lang w:eastAsia="en-US"/>
        </w:rPr>
        <w:t xml:space="preserve"> </w:t>
      </w:r>
      <w:r>
        <w:rPr>
          <w:rFonts w:ascii="Georgia" w:eastAsia="Times New Roman" w:hAnsi="Georgia"/>
          <w:b/>
          <w:bCs/>
          <w:sz w:val="20"/>
          <w:szCs w:val="20"/>
          <w:lang w:eastAsia="en-US"/>
        </w:rPr>
        <w:t>Registration</w:t>
      </w:r>
    </w:p>
    <w:p w:rsidR="00F80ED5" w:rsidRDefault="00F80ED5" w:rsidP="00F80ED5">
      <w:pPr>
        <w:spacing w:line="276" w:lineRule="auto"/>
        <w:rPr>
          <w:rFonts w:ascii="Georgia" w:eastAsia="Times New Roman" w:hAnsi="Georgia"/>
          <w:b/>
          <w:bCs/>
          <w:sz w:val="20"/>
          <w:szCs w:val="20"/>
          <w:lang w:eastAsia="en-US"/>
        </w:rPr>
      </w:pPr>
    </w:p>
    <w:p w:rsidR="00F80ED5" w:rsidRPr="00F81C90" w:rsidRDefault="00F80ED5" w:rsidP="00F80ED5">
      <w:pPr>
        <w:spacing w:line="276" w:lineRule="auto"/>
        <w:rPr>
          <w:rFonts w:ascii="Georgia" w:eastAsia="Times New Roman" w:hAnsi="Georgia"/>
          <w:sz w:val="20"/>
          <w:szCs w:val="20"/>
          <w:lang w:eastAsia="en-US"/>
        </w:rPr>
      </w:pPr>
      <w:r>
        <w:rPr>
          <w:rFonts w:ascii="Georgia" w:eastAsia="Times New Roman" w:hAnsi="Georgia"/>
          <w:b/>
          <w:bCs/>
          <w:sz w:val="20"/>
          <w:szCs w:val="20"/>
          <w:lang w:eastAsia="en-US"/>
        </w:rPr>
        <w:t>8:00-10:00am Breakfast Available</w:t>
      </w:r>
    </w:p>
    <w:p w:rsidR="00F80ED5" w:rsidRPr="00F81C90" w:rsidRDefault="00F80ED5" w:rsidP="00F80ED5">
      <w:pPr>
        <w:spacing w:line="276" w:lineRule="auto"/>
        <w:rPr>
          <w:rFonts w:ascii="Georgia" w:eastAsia="Times New Roman" w:hAnsi="Georgia"/>
          <w:sz w:val="20"/>
          <w:szCs w:val="20"/>
          <w:lang w:eastAsia="en-US"/>
        </w:rPr>
      </w:pPr>
    </w:p>
    <w:p w:rsidR="00F80ED5" w:rsidRDefault="00F80ED5" w:rsidP="00F80ED5">
      <w:pPr>
        <w:spacing w:line="276" w:lineRule="auto"/>
        <w:rPr>
          <w:rFonts w:ascii="Georgia" w:eastAsia="Times New Roman" w:hAnsi="Georgia"/>
          <w:b/>
          <w:bCs/>
          <w:sz w:val="20"/>
          <w:szCs w:val="20"/>
          <w:lang w:eastAsia="en-US"/>
        </w:rPr>
      </w:pPr>
      <w:r>
        <w:rPr>
          <w:rFonts w:ascii="Georgia" w:eastAsia="Times New Roman" w:hAnsi="Georgia"/>
          <w:b/>
          <w:bCs/>
          <w:sz w:val="20"/>
          <w:szCs w:val="20"/>
          <w:lang w:eastAsia="en-US"/>
        </w:rPr>
        <w:t>8:30-9:30am</w:t>
      </w:r>
      <w:r w:rsidR="000041D9">
        <w:rPr>
          <w:rFonts w:ascii="Georgia" w:eastAsia="Times New Roman" w:hAnsi="Georgia"/>
          <w:b/>
          <w:bCs/>
          <w:sz w:val="20"/>
          <w:szCs w:val="20"/>
          <w:lang w:eastAsia="en-US"/>
        </w:rPr>
        <w:t xml:space="preserve"> A Civil Rights Perspective on Students with Disability in Post-Secondary Education</w:t>
      </w:r>
    </w:p>
    <w:p w:rsidR="000041D9" w:rsidRPr="000041D9" w:rsidRDefault="000041D9" w:rsidP="00F80ED5">
      <w:pPr>
        <w:spacing w:line="276" w:lineRule="auto"/>
        <w:rPr>
          <w:rFonts w:ascii="Georgia" w:eastAsia="Times New Roman" w:hAnsi="Georgia"/>
          <w:bCs/>
          <w:sz w:val="20"/>
          <w:szCs w:val="20"/>
          <w:lang w:eastAsia="en-US"/>
        </w:rPr>
      </w:pPr>
      <w:r w:rsidRPr="000041D9">
        <w:rPr>
          <w:rFonts w:ascii="Georgia" w:eastAsia="Times New Roman" w:hAnsi="Georgia"/>
          <w:b/>
          <w:bCs/>
          <w:sz w:val="20"/>
          <w:szCs w:val="20"/>
          <w:lang w:eastAsia="en-US"/>
        </w:rPr>
        <w:t>Paul Grossman</w:t>
      </w:r>
      <w:r w:rsidRPr="000041D9">
        <w:rPr>
          <w:rFonts w:ascii="Georgia" w:eastAsia="Times New Roman" w:hAnsi="Georgia"/>
          <w:bCs/>
          <w:sz w:val="20"/>
          <w:szCs w:val="20"/>
          <w:lang w:eastAsia="en-US"/>
        </w:rPr>
        <w:t xml:space="preserve">, </w:t>
      </w:r>
      <w:r>
        <w:rPr>
          <w:rFonts w:ascii="Georgia" w:eastAsia="Times New Roman" w:hAnsi="Georgia"/>
          <w:bCs/>
          <w:sz w:val="20"/>
          <w:szCs w:val="20"/>
          <w:lang w:eastAsia="en-US"/>
        </w:rPr>
        <w:t>Adj</w:t>
      </w:r>
      <w:r w:rsidR="003C4576">
        <w:rPr>
          <w:rFonts w:ascii="Georgia" w:eastAsia="Times New Roman" w:hAnsi="Georgia"/>
          <w:bCs/>
          <w:sz w:val="20"/>
          <w:szCs w:val="20"/>
          <w:lang w:eastAsia="en-US"/>
        </w:rPr>
        <w:t>unct</w:t>
      </w:r>
      <w:r>
        <w:rPr>
          <w:rFonts w:ascii="Georgia" w:eastAsia="Times New Roman" w:hAnsi="Georgia"/>
          <w:bCs/>
          <w:sz w:val="20"/>
          <w:szCs w:val="20"/>
          <w:lang w:eastAsia="en-US"/>
        </w:rPr>
        <w:t xml:space="preserve"> Prof</w:t>
      </w:r>
      <w:r w:rsidR="003C4576">
        <w:rPr>
          <w:rFonts w:ascii="Georgia" w:eastAsia="Times New Roman" w:hAnsi="Georgia"/>
          <w:bCs/>
          <w:sz w:val="20"/>
          <w:szCs w:val="20"/>
          <w:lang w:eastAsia="en-US"/>
        </w:rPr>
        <w:t>essor of</w:t>
      </w:r>
      <w:r>
        <w:rPr>
          <w:rFonts w:ascii="Georgia" w:eastAsia="Times New Roman" w:hAnsi="Georgia"/>
          <w:bCs/>
          <w:sz w:val="20"/>
          <w:szCs w:val="20"/>
          <w:lang w:eastAsia="en-US"/>
        </w:rPr>
        <w:t xml:space="preserve"> Disa</w:t>
      </w:r>
      <w:r w:rsidRPr="000041D9">
        <w:rPr>
          <w:rFonts w:ascii="Georgia" w:eastAsia="Times New Roman" w:hAnsi="Georgia"/>
          <w:bCs/>
          <w:sz w:val="20"/>
          <w:szCs w:val="20"/>
          <w:lang w:eastAsia="en-US"/>
        </w:rPr>
        <w:t>bility Law, Hastings College of Law, University of California</w:t>
      </w:r>
    </w:p>
    <w:p w:rsidR="00F80ED5" w:rsidRDefault="000041D9" w:rsidP="00F80ED5">
      <w:pPr>
        <w:spacing w:line="276" w:lineRule="auto"/>
        <w:rPr>
          <w:rFonts w:ascii="Georgia" w:eastAsia="Times New Roman" w:hAnsi="Georgia"/>
          <w:sz w:val="20"/>
          <w:szCs w:val="20"/>
          <w:lang w:eastAsia="en-US"/>
        </w:rPr>
      </w:pPr>
      <w:r>
        <w:rPr>
          <w:rFonts w:ascii="Georgia" w:eastAsia="Times New Roman" w:hAnsi="Georgia"/>
          <w:i/>
          <w:iCs/>
          <w:sz w:val="20"/>
          <w:szCs w:val="20"/>
          <w:lang w:eastAsia="en-US"/>
        </w:rPr>
        <w:t>Disability rights for students with disabilities in higher</w:t>
      </w:r>
      <w:r w:rsidR="005422A4">
        <w:rPr>
          <w:rFonts w:ascii="Georgia" w:eastAsia="Times New Roman" w:hAnsi="Georgia"/>
          <w:i/>
          <w:iCs/>
          <w:sz w:val="20"/>
          <w:szCs w:val="20"/>
          <w:lang w:eastAsia="en-US"/>
        </w:rPr>
        <w:t xml:space="preserve"> </w:t>
      </w:r>
      <w:r>
        <w:rPr>
          <w:rFonts w:ascii="Georgia" w:eastAsia="Times New Roman" w:hAnsi="Georgia"/>
          <w:i/>
          <w:iCs/>
          <w:sz w:val="20"/>
          <w:szCs w:val="20"/>
          <w:lang w:eastAsia="en-US"/>
        </w:rPr>
        <w:t>education in the broader context of Civil Rights in America.</w:t>
      </w:r>
    </w:p>
    <w:p w:rsidR="00F80ED5" w:rsidRPr="00F81C90" w:rsidRDefault="00F80ED5" w:rsidP="00F80ED5">
      <w:pPr>
        <w:spacing w:line="276" w:lineRule="auto"/>
        <w:rPr>
          <w:rFonts w:ascii="Georgia" w:eastAsia="Times New Roman" w:hAnsi="Georgia"/>
          <w:sz w:val="20"/>
          <w:szCs w:val="20"/>
          <w:lang w:eastAsia="en-US"/>
        </w:rPr>
      </w:pPr>
      <w:r w:rsidRPr="00F81C90">
        <w:rPr>
          <w:rFonts w:ascii="Georgia" w:eastAsia="Times New Roman" w:hAnsi="Georgia"/>
          <w:sz w:val="20"/>
          <w:szCs w:val="20"/>
          <w:lang w:eastAsia="en-US"/>
        </w:rPr>
        <w:t> </w:t>
      </w:r>
    </w:p>
    <w:p w:rsidR="00F80ED5" w:rsidRDefault="006328CF" w:rsidP="00F80ED5">
      <w:pPr>
        <w:spacing w:line="276" w:lineRule="auto"/>
        <w:rPr>
          <w:rFonts w:ascii="Georgia" w:eastAsia="Times New Roman" w:hAnsi="Georgia"/>
          <w:b/>
          <w:bCs/>
          <w:sz w:val="20"/>
          <w:szCs w:val="20"/>
          <w:lang w:eastAsia="en-US"/>
        </w:rPr>
      </w:pPr>
      <w:r>
        <w:rPr>
          <w:rFonts w:ascii="Georgia" w:eastAsia="Times New Roman" w:hAnsi="Georgia"/>
          <w:b/>
          <w:bCs/>
          <w:sz w:val="20"/>
          <w:szCs w:val="20"/>
          <w:lang w:eastAsia="en-US"/>
        </w:rPr>
        <w:t>9:30-10:0</w:t>
      </w:r>
      <w:r w:rsidR="00F80ED5">
        <w:rPr>
          <w:rFonts w:ascii="Georgia" w:eastAsia="Times New Roman" w:hAnsi="Georgia"/>
          <w:b/>
          <w:bCs/>
          <w:sz w:val="20"/>
          <w:szCs w:val="20"/>
          <w:lang w:eastAsia="en-US"/>
        </w:rPr>
        <w:t xml:space="preserve">0am </w:t>
      </w:r>
      <w:r w:rsidR="00B754DE">
        <w:rPr>
          <w:rFonts w:ascii="Georgia" w:eastAsia="Times New Roman" w:hAnsi="Georgia"/>
          <w:b/>
          <w:bCs/>
          <w:sz w:val="20"/>
          <w:szCs w:val="20"/>
          <w:lang w:eastAsia="en-US"/>
        </w:rPr>
        <w:t>Who is an “Individual with a Disability”</w:t>
      </w:r>
      <w:r w:rsidR="002D3F52">
        <w:rPr>
          <w:rFonts w:ascii="Georgia" w:eastAsia="Times New Roman" w:hAnsi="Georgia"/>
          <w:b/>
          <w:bCs/>
          <w:sz w:val="20"/>
          <w:szCs w:val="20"/>
          <w:lang w:eastAsia="en-US"/>
        </w:rPr>
        <w:t xml:space="preserve"> </w:t>
      </w:r>
    </w:p>
    <w:p w:rsidR="00B754DE" w:rsidRPr="00B754DE" w:rsidRDefault="00B754DE" w:rsidP="00F80ED5">
      <w:pPr>
        <w:spacing w:line="276" w:lineRule="auto"/>
        <w:rPr>
          <w:rFonts w:ascii="Georgia" w:eastAsia="Times New Roman" w:hAnsi="Georgia"/>
          <w:sz w:val="20"/>
          <w:szCs w:val="20"/>
          <w:lang w:eastAsia="en-US"/>
        </w:rPr>
      </w:pPr>
      <w:r>
        <w:rPr>
          <w:rFonts w:ascii="Georgia" w:eastAsia="Times New Roman" w:hAnsi="Georgia"/>
          <w:b/>
          <w:bCs/>
          <w:sz w:val="20"/>
          <w:szCs w:val="20"/>
          <w:lang w:eastAsia="en-US"/>
        </w:rPr>
        <w:t>Scott Lissner</w:t>
      </w:r>
      <w:r>
        <w:rPr>
          <w:rFonts w:ascii="Georgia" w:eastAsia="Times New Roman" w:hAnsi="Georgia"/>
          <w:bCs/>
          <w:sz w:val="20"/>
          <w:szCs w:val="20"/>
          <w:lang w:eastAsia="en-US"/>
        </w:rPr>
        <w:t>, ADA Director at Ohio State University</w:t>
      </w:r>
      <w:r w:rsidR="003C4576">
        <w:rPr>
          <w:rFonts w:ascii="Georgia" w:eastAsia="Times New Roman" w:hAnsi="Georgia"/>
          <w:bCs/>
          <w:sz w:val="20"/>
          <w:szCs w:val="20"/>
          <w:lang w:eastAsia="en-US"/>
        </w:rPr>
        <w:t>/</w:t>
      </w:r>
      <w:r w:rsidR="00CC3F45">
        <w:rPr>
          <w:rFonts w:ascii="Georgia" w:eastAsia="Times New Roman" w:hAnsi="Georgia"/>
          <w:bCs/>
          <w:sz w:val="20"/>
          <w:szCs w:val="20"/>
          <w:lang w:eastAsia="en-US"/>
        </w:rPr>
        <w:t>President</w:t>
      </w:r>
      <w:r w:rsidR="003C4576">
        <w:rPr>
          <w:rFonts w:ascii="Georgia" w:eastAsia="Times New Roman" w:hAnsi="Georgia"/>
          <w:bCs/>
          <w:sz w:val="20"/>
          <w:szCs w:val="20"/>
          <w:lang w:eastAsia="en-US"/>
        </w:rPr>
        <w:t xml:space="preserve"> of</w:t>
      </w:r>
      <w:r w:rsidR="00CC3F45">
        <w:rPr>
          <w:rFonts w:ascii="Georgia" w:eastAsia="Times New Roman" w:hAnsi="Georgia"/>
          <w:bCs/>
          <w:sz w:val="20"/>
          <w:szCs w:val="20"/>
          <w:lang w:eastAsia="en-US"/>
        </w:rPr>
        <w:t xml:space="preserve"> AHEAD</w:t>
      </w:r>
    </w:p>
    <w:p w:rsidR="00F80ED5" w:rsidRPr="00F81C90" w:rsidRDefault="00CC3F45" w:rsidP="00F80ED5">
      <w:pPr>
        <w:spacing w:line="276" w:lineRule="auto"/>
        <w:rPr>
          <w:rFonts w:ascii="Georgia" w:eastAsia="Times New Roman" w:hAnsi="Georgia"/>
          <w:sz w:val="20"/>
          <w:szCs w:val="20"/>
          <w:lang w:eastAsia="en-US"/>
        </w:rPr>
      </w:pPr>
      <w:r>
        <w:rPr>
          <w:rFonts w:ascii="Georgia" w:eastAsia="Times New Roman" w:hAnsi="Georgia"/>
          <w:i/>
          <w:iCs/>
          <w:sz w:val="20"/>
          <w:szCs w:val="20"/>
          <w:lang w:eastAsia="en-US"/>
        </w:rPr>
        <w:t>EEOCC regulations implementing the ADAAA, DOJ Title III documentation regulations and Association on Higher Education and Disability (AHEAD) guidance on who is disabled</w:t>
      </w:r>
      <w:r w:rsidR="006328CF">
        <w:rPr>
          <w:rFonts w:ascii="Georgia" w:eastAsia="Times New Roman" w:hAnsi="Georgia"/>
          <w:i/>
          <w:iCs/>
          <w:sz w:val="20"/>
          <w:szCs w:val="20"/>
          <w:lang w:eastAsia="en-US"/>
        </w:rPr>
        <w:t>.</w:t>
      </w:r>
    </w:p>
    <w:p w:rsidR="00F80ED5" w:rsidRDefault="00F80ED5" w:rsidP="00F80ED5">
      <w:pPr>
        <w:spacing w:line="276" w:lineRule="auto"/>
        <w:rPr>
          <w:rFonts w:ascii="Georgia" w:eastAsia="Times New Roman" w:hAnsi="Georgia"/>
          <w:sz w:val="20"/>
          <w:szCs w:val="20"/>
          <w:lang w:eastAsia="en-US"/>
        </w:rPr>
      </w:pPr>
    </w:p>
    <w:p w:rsidR="006328CF" w:rsidRDefault="006328CF" w:rsidP="006328CF">
      <w:pPr>
        <w:spacing w:line="276" w:lineRule="auto"/>
        <w:rPr>
          <w:rFonts w:ascii="Georgia" w:eastAsia="Times New Roman" w:hAnsi="Georgia"/>
          <w:b/>
          <w:bCs/>
          <w:sz w:val="20"/>
          <w:szCs w:val="20"/>
          <w:lang w:eastAsia="en-US"/>
        </w:rPr>
      </w:pPr>
      <w:r>
        <w:rPr>
          <w:rFonts w:ascii="Georgia" w:eastAsia="Times New Roman" w:hAnsi="Georgia"/>
          <w:b/>
          <w:bCs/>
          <w:sz w:val="20"/>
          <w:szCs w:val="20"/>
          <w:lang w:eastAsia="en-US"/>
        </w:rPr>
        <w:t xml:space="preserve">10:00-10:30am Department of Justice Guidance on Documentation for Students with Disabilities </w:t>
      </w:r>
    </w:p>
    <w:p w:rsidR="003C4576" w:rsidRDefault="006328CF" w:rsidP="006328CF">
      <w:pPr>
        <w:spacing w:line="276" w:lineRule="auto"/>
        <w:rPr>
          <w:rFonts w:ascii="Georgia" w:eastAsia="Times New Roman" w:hAnsi="Georgia"/>
          <w:bCs/>
          <w:sz w:val="20"/>
          <w:szCs w:val="20"/>
          <w:lang w:eastAsia="en-US"/>
        </w:rPr>
      </w:pPr>
      <w:r>
        <w:rPr>
          <w:rFonts w:ascii="Georgia" w:eastAsia="Times New Roman" w:hAnsi="Georgia"/>
          <w:b/>
          <w:bCs/>
          <w:sz w:val="20"/>
          <w:szCs w:val="20"/>
          <w:lang w:eastAsia="en-US"/>
        </w:rPr>
        <w:t>Scott Lissner</w:t>
      </w:r>
    </w:p>
    <w:p w:rsidR="006328CF" w:rsidRPr="00F81C90" w:rsidRDefault="006328CF" w:rsidP="006328CF">
      <w:pPr>
        <w:spacing w:line="276" w:lineRule="auto"/>
        <w:rPr>
          <w:rFonts w:ascii="Georgia" w:eastAsia="Times New Roman" w:hAnsi="Georgia"/>
          <w:sz w:val="20"/>
          <w:szCs w:val="20"/>
          <w:lang w:eastAsia="en-US"/>
        </w:rPr>
      </w:pPr>
      <w:proofErr w:type="gramStart"/>
      <w:r>
        <w:rPr>
          <w:rFonts w:ascii="Georgia" w:eastAsia="Times New Roman" w:hAnsi="Georgia"/>
          <w:i/>
          <w:iCs/>
          <w:sz w:val="20"/>
          <w:szCs w:val="20"/>
          <w:lang w:eastAsia="en-US"/>
        </w:rPr>
        <w:t>Department of Justice definitions of disability and the necessary documentation concerning students with disabilities.</w:t>
      </w:r>
      <w:proofErr w:type="gramEnd"/>
    </w:p>
    <w:p w:rsidR="006328CF" w:rsidRDefault="006328CF" w:rsidP="00F80ED5">
      <w:pPr>
        <w:spacing w:line="276" w:lineRule="auto"/>
        <w:rPr>
          <w:rFonts w:ascii="Georgia" w:eastAsia="Times New Roman" w:hAnsi="Georgia"/>
          <w:sz w:val="20"/>
          <w:szCs w:val="20"/>
          <w:lang w:eastAsia="en-US"/>
        </w:rPr>
      </w:pPr>
    </w:p>
    <w:p w:rsidR="00F80ED5" w:rsidRDefault="00F80ED5" w:rsidP="00F80ED5">
      <w:pPr>
        <w:spacing w:line="276" w:lineRule="auto"/>
        <w:rPr>
          <w:rFonts w:ascii="Georgia" w:eastAsia="Times New Roman" w:hAnsi="Georgia"/>
          <w:b/>
          <w:bCs/>
          <w:sz w:val="20"/>
          <w:szCs w:val="20"/>
          <w:lang w:eastAsia="en-US"/>
        </w:rPr>
      </w:pPr>
      <w:r>
        <w:rPr>
          <w:rFonts w:ascii="Georgia" w:eastAsia="Times New Roman" w:hAnsi="Georgia"/>
          <w:b/>
          <w:bCs/>
          <w:sz w:val="20"/>
          <w:szCs w:val="20"/>
          <w:lang w:eastAsia="en-US"/>
        </w:rPr>
        <w:t>10:30-11:15am How Courts Address the Question of “Qualification” for Students with Disabilities</w:t>
      </w:r>
    </w:p>
    <w:p w:rsidR="00F80ED5" w:rsidRDefault="00F80ED5" w:rsidP="00F80ED5">
      <w:pPr>
        <w:spacing w:line="276" w:lineRule="auto"/>
        <w:rPr>
          <w:rFonts w:ascii="Georgia" w:eastAsia="Times New Roman" w:hAnsi="Georgia"/>
          <w:bCs/>
          <w:i/>
          <w:sz w:val="20"/>
          <w:szCs w:val="20"/>
          <w:lang w:eastAsia="en-US"/>
        </w:rPr>
      </w:pPr>
      <w:r w:rsidRPr="00845C5B">
        <w:rPr>
          <w:rFonts w:ascii="Georgia" w:eastAsia="Times New Roman" w:hAnsi="Georgia"/>
          <w:b/>
          <w:bCs/>
          <w:sz w:val="20"/>
          <w:szCs w:val="20"/>
          <w:lang w:eastAsia="en-US"/>
        </w:rPr>
        <w:t>Paul Grossman</w:t>
      </w:r>
      <w:r>
        <w:rPr>
          <w:rFonts w:ascii="Georgia" w:eastAsia="Times New Roman" w:hAnsi="Georgia"/>
          <w:bCs/>
          <w:i/>
          <w:sz w:val="20"/>
          <w:szCs w:val="20"/>
          <w:lang w:eastAsia="en-US"/>
        </w:rPr>
        <w:t xml:space="preserve"> discusses four pertinent court </w:t>
      </w:r>
      <w:r w:rsidRPr="00986A22">
        <w:rPr>
          <w:rFonts w:ascii="Georgia" w:eastAsia="Times New Roman" w:hAnsi="Georgia"/>
          <w:bCs/>
          <w:sz w:val="20"/>
          <w:szCs w:val="20"/>
          <w:lang w:eastAsia="en-US"/>
        </w:rPr>
        <w:t>decisions</w:t>
      </w:r>
      <w:r>
        <w:rPr>
          <w:rFonts w:ascii="Georgia" w:eastAsia="Times New Roman" w:hAnsi="Georgia"/>
          <w:bCs/>
          <w:i/>
          <w:sz w:val="20"/>
          <w:szCs w:val="20"/>
          <w:lang w:eastAsia="en-US"/>
        </w:rPr>
        <w:t xml:space="preserve"> at length.</w:t>
      </w:r>
    </w:p>
    <w:p w:rsidR="00F80ED5" w:rsidRPr="00845C5B" w:rsidRDefault="00F80ED5" w:rsidP="00F80ED5">
      <w:pPr>
        <w:spacing w:line="276" w:lineRule="auto"/>
        <w:rPr>
          <w:rFonts w:ascii="Georgia" w:eastAsia="Times New Roman" w:hAnsi="Georgia"/>
          <w:bCs/>
          <w:sz w:val="20"/>
          <w:szCs w:val="20"/>
          <w:lang w:eastAsia="en-US"/>
        </w:rPr>
      </w:pPr>
    </w:p>
    <w:p w:rsidR="00F80ED5" w:rsidRDefault="00F80ED5" w:rsidP="00F80ED5">
      <w:pPr>
        <w:spacing w:line="276" w:lineRule="auto"/>
        <w:rPr>
          <w:rFonts w:ascii="Georgia" w:eastAsia="Times New Roman" w:hAnsi="Georgia"/>
          <w:b/>
          <w:bCs/>
          <w:sz w:val="20"/>
          <w:szCs w:val="20"/>
          <w:lang w:eastAsia="en-US"/>
        </w:rPr>
      </w:pPr>
      <w:r>
        <w:rPr>
          <w:rFonts w:ascii="Georgia" w:eastAsia="Times New Roman" w:hAnsi="Georgia"/>
          <w:b/>
          <w:bCs/>
          <w:sz w:val="20"/>
          <w:szCs w:val="20"/>
          <w:lang w:eastAsia="en-US"/>
        </w:rPr>
        <w:t>11:15-12:00pm The Scope of the Duty to Provide Reasonable Accommodation to Post-Secondary Students with Disabilities</w:t>
      </w:r>
    </w:p>
    <w:p w:rsidR="00845C5B" w:rsidRPr="00845C5B" w:rsidRDefault="00845C5B" w:rsidP="00F80ED5">
      <w:pPr>
        <w:spacing w:line="276" w:lineRule="auto"/>
        <w:rPr>
          <w:rStyle w:val="CommentReference"/>
          <w:i/>
        </w:rPr>
      </w:pPr>
      <w:r>
        <w:rPr>
          <w:rFonts w:ascii="Georgia" w:eastAsia="Times New Roman" w:hAnsi="Georgia"/>
          <w:b/>
          <w:bCs/>
          <w:sz w:val="20"/>
          <w:szCs w:val="20"/>
          <w:lang w:eastAsia="en-US"/>
        </w:rPr>
        <w:t xml:space="preserve">Paul Grossman </w:t>
      </w:r>
      <w:r>
        <w:rPr>
          <w:rFonts w:ascii="Georgia" w:eastAsia="Times New Roman" w:hAnsi="Georgia"/>
          <w:bCs/>
          <w:i/>
          <w:sz w:val="20"/>
          <w:szCs w:val="20"/>
          <w:lang w:eastAsia="en-US"/>
        </w:rPr>
        <w:t>discusses the consequences of not implementing required accommodations as outlined in relevant OCR agreements and letters to Colleges and Universities</w:t>
      </w:r>
      <w:r w:rsidR="003C4576">
        <w:rPr>
          <w:rFonts w:ascii="Georgia" w:eastAsia="Times New Roman" w:hAnsi="Georgia"/>
          <w:bCs/>
          <w:i/>
          <w:sz w:val="20"/>
          <w:szCs w:val="20"/>
          <w:lang w:eastAsia="en-US"/>
        </w:rPr>
        <w:t>.</w:t>
      </w:r>
    </w:p>
    <w:p w:rsidR="007B6BB2" w:rsidRDefault="007B6BB2" w:rsidP="00F80ED5">
      <w:pPr>
        <w:spacing w:line="276" w:lineRule="auto"/>
        <w:rPr>
          <w:rFonts w:ascii="Georgia" w:eastAsia="Times New Roman" w:hAnsi="Georgia"/>
          <w:b/>
          <w:bCs/>
          <w:sz w:val="20"/>
          <w:szCs w:val="20"/>
          <w:lang w:eastAsia="en-US"/>
        </w:rPr>
      </w:pPr>
    </w:p>
    <w:p w:rsidR="006328CF" w:rsidRDefault="00F80ED5" w:rsidP="003C4576">
      <w:pPr>
        <w:spacing w:line="276" w:lineRule="auto"/>
        <w:rPr>
          <w:rFonts w:ascii="Georgia" w:eastAsia="Times New Roman" w:hAnsi="Georgia"/>
          <w:b/>
          <w:bCs/>
          <w:sz w:val="20"/>
          <w:szCs w:val="20"/>
          <w:lang w:eastAsia="en-US"/>
        </w:rPr>
      </w:pPr>
      <w:r>
        <w:rPr>
          <w:rFonts w:ascii="Georgia" w:eastAsia="Times New Roman" w:hAnsi="Georgia"/>
          <w:b/>
          <w:bCs/>
          <w:sz w:val="20"/>
          <w:szCs w:val="20"/>
          <w:lang w:eastAsia="en-US"/>
        </w:rPr>
        <w:t xml:space="preserve">12:00-1:00pm </w:t>
      </w:r>
      <w:r w:rsidR="00845C5B">
        <w:rPr>
          <w:rFonts w:ascii="Georgia" w:eastAsia="Times New Roman" w:hAnsi="Georgia"/>
          <w:b/>
          <w:bCs/>
          <w:sz w:val="20"/>
          <w:szCs w:val="20"/>
          <w:lang w:eastAsia="en-US"/>
        </w:rPr>
        <w:t>LUNCH</w:t>
      </w:r>
      <w:r w:rsidR="006328CF">
        <w:rPr>
          <w:rFonts w:ascii="Georgia" w:eastAsia="Times New Roman" w:hAnsi="Georgia"/>
          <w:b/>
          <w:bCs/>
          <w:sz w:val="20"/>
          <w:szCs w:val="20"/>
          <w:lang w:eastAsia="en-US"/>
        </w:rPr>
        <w:t xml:space="preserve"> Area 1 GCC</w:t>
      </w:r>
    </w:p>
    <w:p w:rsidR="003C4576" w:rsidRDefault="003C4576" w:rsidP="003C4576">
      <w:pPr>
        <w:spacing w:line="276" w:lineRule="auto"/>
        <w:rPr>
          <w:rFonts w:ascii="Georgia" w:eastAsia="Times New Roman" w:hAnsi="Georgia"/>
          <w:b/>
          <w:bCs/>
          <w:sz w:val="20"/>
          <w:szCs w:val="20"/>
          <w:lang w:eastAsia="en-US"/>
        </w:rPr>
      </w:pPr>
    </w:p>
    <w:p w:rsidR="003C4576" w:rsidRDefault="003C4576" w:rsidP="003C4576">
      <w:pPr>
        <w:spacing w:line="276" w:lineRule="auto"/>
        <w:rPr>
          <w:rFonts w:ascii="Georgia" w:eastAsia="Times New Roman" w:hAnsi="Georgia"/>
          <w:b/>
          <w:bCs/>
          <w:sz w:val="20"/>
          <w:szCs w:val="20"/>
          <w:lang w:eastAsia="en-US"/>
        </w:rPr>
      </w:pPr>
    </w:p>
    <w:p w:rsidR="003C4576" w:rsidRPr="007B6BB2" w:rsidRDefault="003C4576" w:rsidP="003C4576">
      <w:pPr>
        <w:spacing w:line="276" w:lineRule="auto"/>
        <w:rPr>
          <w:rFonts w:ascii="Georgia" w:eastAsia="Times New Roman" w:hAnsi="Georgia"/>
          <w:b/>
          <w:bCs/>
          <w:sz w:val="20"/>
          <w:szCs w:val="20"/>
          <w:lang w:eastAsia="en-US"/>
        </w:rPr>
      </w:pPr>
    </w:p>
    <w:p w:rsidR="00907B89" w:rsidRPr="00E44801" w:rsidRDefault="00907B89" w:rsidP="0089637D">
      <w:pPr>
        <w:spacing w:line="276" w:lineRule="auto"/>
        <w:jc w:val="center"/>
        <w:rPr>
          <w:rFonts w:ascii="Georgia" w:hAnsi="Georgia"/>
          <w:b/>
          <w:sz w:val="32"/>
          <w:szCs w:val="32"/>
          <w:u w:val="single"/>
        </w:rPr>
      </w:pPr>
      <w:r w:rsidRPr="00E44801">
        <w:rPr>
          <w:rFonts w:ascii="Georgia" w:hAnsi="Georgia"/>
          <w:b/>
          <w:sz w:val="32"/>
          <w:szCs w:val="32"/>
          <w:u w:val="single"/>
        </w:rPr>
        <w:lastRenderedPageBreak/>
        <w:t>Keynote Speaker</w:t>
      </w:r>
    </w:p>
    <w:p w:rsidR="00907B89" w:rsidRDefault="00907B89" w:rsidP="00907B89">
      <w:pPr>
        <w:spacing w:line="276" w:lineRule="auto"/>
        <w:jc w:val="center"/>
        <w:rPr>
          <w:rFonts w:ascii="Georgia" w:hAnsi="Georgia"/>
          <w:b/>
          <w:sz w:val="28"/>
          <w:szCs w:val="28"/>
        </w:rPr>
      </w:pPr>
      <w:r>
        <w:rPr>
          <w:rFonts w:ascii="Georgia" w:hAnsi="Georgia" w:cs="Arial"/>
          <w:noProof/>
          <w:sz w:val="20"/>
          <w:szCs w:val="20"/>
          <w:lang w:eastAsia="en-US"/>
        </w:rPr>
        <w:drawing>
          <wp:inline distT="0" distB="0" distL="0" distR="0" wp14:anchorId="4F77CC66" wp14:editId="41E940D8">
            <wp:extent cx="1209675" cy="1535635"/>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portrait_rodrigo_hubner_mendes_vf.jpg"/>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218475" cy="1546807"/>
                    </a:xfrm>
                    <a:prstGeom prst="rect">
                      <a:avLst/>
                    </a:prstGeom>
                    <a:noFill/>
                    <a:ln>
                      <a:noFill/>
                    </a:ln>
                  </pic:spPr>
                </pic:pic>
              </a:graphicData>
            </a:graphic>
          </wp:inline>
        </w:drawing>
      </w:r>
    </w:p>
    <w:p w:rsidR="00907B89" w:rsidRDefault="00907B89" w:rsidP="00907B89">
      <w:pPr>
        <w:spacing w:line="276" w:lineRule="auto"/>
        <w:jc w:val="center"/>
        <w:rPr>
          <w:rFonts w:ascii="Georgia" w:hAnsi="Georgia"/>
          <w:b/>
          <w:sz w:val="28"/>
          <w:szCs w:val="28"/>
        </w:rPr>
      </w:pPr>
      <w:r>
        <w:rPr>
          <w:rFonts w:ascii="Georgia" w:hAnsi="Georgia"/>
          <w:b/>
          <w:sz w:val="28"/>
          <w:szCs w:val="28"/>
        </w:rPr>
        <w:t>Paul Grossman</w:t>
      </w:r>
      <w:r w:rsidR="00264B92">
        <w:rPr>
          <w:rFonts w:ascii="Georgia" w:hAnsi="Georgia"/>
          <w:b/>
          <w:sz w:val="28"/>
          <w:szCs w:val="28"/>
        </w:rPr>
        <w:t>, J.D.</w:t>
      </w:r>
    </w:p>
    <w:p w:rsidR="00907B89" w:rsidRPr="00270A03" w:rsidRDefault="00486667" w:rsidP="0089637D">
      <w:pPr>
        <w:spacing w:line="276" w:lineRule="auto"/>
        <w:jc w:val="center"/>
        <w:rPr>
          <w:rFonts w:ascii="Georgia" w:hAnsi="Georgia"/>
          <w:b/>
          <w:i/>
          <w:sz w:val="22"/>
          <w:szCs w:val="22"/>
        </w:rPr>
      </w:pPr>
      <w:r w:rsidRPr="00270A03">
        <w:rPr>
          <w:rFonts w:ascii="Georgia" w:hAnsi="Georgia"/>
          <w:b/>
          <w:i/>
          <w:sz w:val="22"/>
          <w:szCs w:val="22"/>
        </w:rPr>
        <w:t xml:space="preserve">Office of Civil Rights </w:t>
      </w:r>
      <w:r w:rsidR="0089637D" w:rsidRPr="00270A03">
        <w:rPr>
          <w:rFonts w:ascii="Georgia" w:hAnsi="Georgia"/>
          <w:b/>
          <w:i/>
          <w:sz w:val="22"/>
          <w:szCs w:val="22"/>
        </w:rPr>
        <w:t xml:space="preserve">Chief Regional Attorney, Ret. </w:t>
      </w:r>
    </w:p>
    <w:p w:rsidR="00264B92" w:rsidRPr="00270A03" w:rsidRDefault="00264B92" w:rsidP="0089637D">
      <w:pPr>
        <w:spacing w:line="276" w:lineRule="auto"/>
        <w:jc w:val="center"/>
        <w:rPr>
          <w:rFonts w:ascii="Times New Roman" w:hAnsi="Times New Roman"/>
          <w:b/>
          <w:i/>
          <w:sz w:val="22"/>
          <w:szCs w:val="22"/>
          <w:u w:val="single"/>
        </w:rPr>
      </w:pPr>
      <w:r w:rsidRPr="00270A03">
        <w:rPr>
          <w:rFonts w:ascii="Georgia" w:hAnsi="Georgia"/>
          <w:b/>
          <w:i/>
          <w:sz w:val="22"/>
          <w:szCs w:val="22"/>
        </w:rPr>
        <w:t>Chair of Internal Disability Law Training</w:t>
      </w:r>
    </w:p>
    <w:p w:rsidR="0089637D" w:rsidRPr="0089637D" w:rsidRDefault="0089637D" w:rsidP="0089637D">
      <w:pPr>
        <w:spacing w:line="276" w:lineRule="auto"/>
        <w:jc w:val="center"/>
        <w:rPr>
          <w:rFonts w:ascii="Times New Roman" w:hAnsi="Times New Roman"/>
          <w:b/>
          <w:i/>
          <w:sz w:val="17"/>
          <w:szCs w:val="17"/>
          <w:u w:val="single"/>
        </w:rPr>
      </w:pPr>
    </w:p>
    <w:p w:rsidR="00907B89" w:rsidRPr="00270A03" w:rsidRDefault="00907B89" w:rsidP="00907B89">
      <w:pPr>
        <w:tabs>
          <w:tab w:val="left" w:pos="5805"/>
        </w:tabs>
        <w:spacing w:line="276" w:lineRule="auto"/>
        <w:rPr>
          <w:rFonts w:ascii="Georgia" w:hAnsi="Georgia"/>
          <w:noProof/>
          <w:sz w:val="18"/>
          <w:szCs w:val="18"/>
        </w:rPr>
      </w:pPr>
      <w:r w:rsidRPr="00270A03">
        <w:rPr>
          <w:rFonts w:ascii="Georgia" w:hAnsi="Georgia"/>
          <w:noProof/>
          <w:sz w:val="18"/>
          <w:szCs w:val="18"/>
        </w:rPr>
        <w:t xml:space="preserve">Paul Grossman, J.D. has just retired after 40 years of service in the US Department of Education Office for Civil Rights, with 30 years of experience as its Chief Regional Attorney and 15 years as the Chair of its internal disability law training network.  </w:t>
      </w:r>
      <w:r w:rsidRPr="00270A03">
        <w:rPr>
          <w:rFonts w:ascii="Georgia" w:hAnsi="Georgia"/>
          <w:sz w:val="18"/>
          <w:szCs w:val="18"/>
        </w:rPr>
        <w:t>Following graduation from the University of Wisconsin, Madison, in his career with the Department, he has investigated and resolved every possible type of education civil rights matter including desegregating schools in the South, securing bilingual education curricula for immigrant students, obtaining tenure for female professors, elevating the quality of facilities available to female athletes, rectifying an educational environments that are hostile on the basis of race, national origin or disability, defining an "appropriate education" for elementary students irrespective of the severity of their disabilities, and developing the foundational principles for the application of disability law to students in higher education.</w:t>
      </w:r>
      <w:r w:rsidRPr="00270A03">
        <w:rPr>
          <w:rFonts w:ascii="Georgia" w:hAnsi="Georgia"/>
          <w:noProof/>
          <w:sz w:val="18"/>
          <w:szCs w:val="18"/>
        </w:rPr>
        <w:t xml:space="preserve">   </w:t>
      </w:r>
      <w:r w:rsidRPr="00270A03">
        <w:rPr>
          <w:rFonts w:ascii="Georgia" w:hAnsi="Georgia"/>
          <w:sz w:val="18"/>
          <w:szCs w:val="18"/>
        </w:rPr>
        <w:t>Over his career, Grossman investigated, wrote decisions, and settled hundreds of disability discrimination cases, in many instances developing new approaches to protecting students with disabilities.</w:t>
      </w:r>
    </w:p>
    <w:p w:rsidR="00907B89" w:rsidRPr="00270A03" w:rsidRDefault="00907B89" w:rsidP="00907B89">
      <w:pPr>
        <w:tabs>
          <w:tab w:val="left" w:pos="5805"/>
        </w:tabs>
        <w:spacing w:line="276" w:lineRule="auto"/>
        <w:rPr>
          <w:rFonts w:ascii="Georgia" w:hAnsi="Georgia"/>
          <w:noProof/>
          <w:sz w:val="18"/>
          <w:szCs w:val="18"/>
        </w:rPr>
      </w:pPr>
    </w:p>
    <w:p w:rsidR="00907B89" w:rsidRPr="00270A03" w:rsidRDefault="00907B89" w:rsidP="00907B89">
      <w:pPr>
        <w:spacing w:line="276" w:lineRule="auto"/>
        <w:rPr>
          <w:rFonts w:ascii="Georgia" w:hAnsi="Georgia"/>
          <w:sz w:val="18"/>
          <w:szCs w:val="18"/>
        </w:rPr>
      </w:pPr>
      <w:r w:rsidRPr="00270A03">
        <w:rPr>
          <w:rFonts w:ascii="Georgia" w:hAnsi="Georgia"/>
          <w:sz w:val="18"/>
          <w:szCs w:val="18"/>
        </w:rPr>
        <w:t>Grossman starts his second decade as an Adjunct Professor of Disability Law at Hasting College of Law, University of California.   Along with Distinguished Professor Ruth Colker, Grossman recently published through Lexis-Nexis a disability law textbook, teachers’ manual and legislative guide.  Paul has also authored a number of scholarly articles on students with disabilities and is a much sought-after keynote speaker. NASPA will shortly be publishing a book and an article containing Grossman’s insights into recent amendments to the ADA.</w:t>
      </w:r>
    </w:p>
    <w:p w:rsidR="00907B89" w:rsidRPr="00270A03" w:rsidRDefault="00907B89" w:rsidP="00907B89">
      <w:pPr>
        <w:spacing w:line="276" w:lineRule="auto"/>
        <w:rPr>
          <w:rFonts w:ascii="Georgia" w:hAnsi="Georgia"/>
          <w:sz w:val="18"/>
          <w:szCs w:val="18"/>
        </w:rPr>
      </w:pPr>
    </w:p>
    <w:p w:rsidR="00907B89" w:rsidRPr="00270A03" w:rsidRDefault="00907B89" w:rsidP="0028546A">
      <w:pPr>
        <w:rPr>
          <w:rFonts w:ascii="Georgia" w:hAnsi="Georgia"/>
          <w:sz w:val="18"/>
          <w:szCs w:val="18"/>
        </w:rPr>
      </w:pPr>
      <w:r w:rsidRPr="00270A03">
        <w:rPr>
          <w:rFonts w:ascii="Georgia" w:hAnsi="Georgia"/>
          <w:sz w:val="18"/>
          <w:szCs w:val="18"/>
        </w:rPr>
        <w:t>Grossman is a member of the Board of Directors for the Association on Higher Education and Disability (AHEAD) and the Public Policy Committee of the Association for Children and Adults with AD/HD (CHADD).</w:t>
      </w:r>
    </w:p>
    <w:p w:rsidR="00F66995" w:rsidRDefault="00F66995" w:rsidP="0028546A">
      <w:pPr>
        <w:rPr>
          <w:rFonts w:ascii="Georgia" w:hAnsi="Georgia"/>
          <w:sz w:val="18"/>
          <w:szCs w:val="18"/>
        </w:rPr>
      </w:pPr>
    </w:p>
    <w:p w:rsidR="00F66995" w:rsidRPr="0028546A" w:rsidRDefault="00F66995" w:rsidP="0028546A">
      <w:pPr>
        <w:rPr>
          <w:rFonts w:ascii="Georgia" w:hAnsi="Georgia"/>
          <w:sz w:val="18"/>
          <w:szCs w:val="18"/>
        </w:rPr>
      </w:pPr>
    </w:p>
    <w:p w:rsidR="0062236D" w:rsidRDefault="0062236D" w:rsidP="000A457E">
      <w:pPr>
        <w:spacing w:line="276" w:lineRule="auto"/>
        <w:rPr>
          <w:rFonts w:ascii="Georgia" w:eastAsia="Times New Roman" w:hAnsi="Georgia"/>
          <w:b/>
          <w:color w:val="000000"/>
        </w:rPr>
      </w:pPr>
    </w:p>
    <w:p w:rsidR="00E75615" w:rsidRDefault="00E75615" w:rsidP="000A457E">
      <w:pPr>
        <w:spacing w:line="276" w:lineRule="auto"/>
        <w:rPr>
          <w:rFonts w:ascii="Georgia" w:eastAsia="Times New Roman" w:hAnsi="Georgia"/>
          <w:b/>
          <w:color w:val="000000"/>
        </w:rPr>
      </w:pPr>
    </w:p>
    <w:p w:rsidR="00E75615" w:rsidRDefault="00E75615" w:rsidP="000A457E">
      <w:pPr>
        <w:spacing w:line="276" w:lineRule="auto"/>
        <w:rPr>
          <w:rFonts w:ascii="Georgia" w:eastAsia="Times New Roman" w:hAnsi="Georgia"/>
          <w:b/>
          <w:color w:val="000000"/>
        </w:rPr>
      </w:pPr>
      <w:r>
        <w:rPr>
          <w:rFonts w:ascii="Georgia" w:hAnsi="Georgia"/>
          <w:noProof/>
          <w:sz w:val="20"/>
          <w:szCs w:val="20"/>
          <w:lang w:eastAsia="en-US"/>
        </w:rPr>
        <w:drawing>
          <wp:anchor distT="0" distB="0" distL="114300" distR="114300" simplePos="0" relativeHeight="251674624" behindDoc="1" locked="0" layoutInCell="1" allowOverlap="1" wp14:anchorId="08CE54BB" wp14:editId="6E954EA4">
            <wp:simplePos x="0" y="0"/>
            <wp:positionH relativeFrom="column">
              <wp:posOffset>5041900</wp:posOffset>
            </wp:positionH>
            <wp:positionV relativeFrom="paragraph">
              <wp:posOffset>55880</wp:posOffset>
            </wp:positionV>
            <wp:extent cx="1171575" cy="1476375"/>
            <wp:effectExtent l="0" t="0" r="9525" b="9525"/>
            <wp:wrapThrough wrapText="bothSides">
              <wp:wrapPolygon edited="0">
                <wp:start x="0" y="0"/>
                <wp:lineTo x="0" y="21461"/>
                <wp:lineTo x="21424" y="21461"/>
                <wp:lineTo x="21424"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osagse\Desktop\IHED 2014 Program and conference files\Hehir_Thomas.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171575" cy="1476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noProof/>
          <w:sz w:val="20"/>
          <w:szCs w:val="20"/>
          <w:lang w:eastAsia="en-US"/>
        </w:rPr>
        <w:drawing>
          <wp:anchor distT="0" distB="0" distL="114300" distR="114300" simplePos="0" relativeHeight="251676672" behindDoc="1" locked="0" layoutInCell="1" allowOverlap="1" wp14:anchorId="04B31C13" wp14:editId="6648ADD0">
            <wp:simplePos x="0" y="0"/>
            <wp:positionH relativeFrom="column">
              <wp:posOffset>19050</wp:posOffset>
            </wp:positionH>
            <wp:positionV relativeFrom="paragraph">
              <wp:posOffset>52070</wp:posOffset>
            </wp:positionV>
            <wp:extent cx="1152525" cy="1476375"/>
            <wp:effectExtent l="0" t="0" r="9525" b="9525"/>
            <wp:wrapThrough wrapText="bothSides">
              <wp:wrapPolygon edited="0">
                <wp:start x="0" y="0"/>
                <wp:lineTo x="0" y="21461"/>
                <wp:lineTo x="21421" y="21461"/>
                <wp:lineTo x="2142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osagse\Desktop\IHED 2014 Program and conference files\Hehir_Thomas.jp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152525" cy="1476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A457E" w:rsidRDefault="00264B92" w:rsidP="000A457E">
      <w:pPr>
        <w:spacing w:line="276" w:lineRule="auto"/>
        <w:rPr>
          <w:rFonts w:ascii="Georgia" w:eastAsia="Times New Roman" w:hAnsi="Georgia"/>
          <w:b/>
          <w:color w:val="000000"/>
          <w:sz w:val="20"/>
          <w:szCs w:val="20"/>
          <w:u w:val="single"/>
        </w:rPr>
      </w:pPr>
      <w:r>
        <w:rPr>
          <w:rFonts w:ascii="Georgia" w:eastAsia="Times New Roman" w:hAnsi="Georgia"/>
          <w:b/>
          <w:color w:val="000000"/>
        </w:rPr>
        <w:t xml:space="preserve">Dr. </w:t>
      </w:r>
      <w:r w:rsidR="000A457E" w:rsidRPr="00F57714">
        <w:rPr>
          <w:rFonts w:ascii="Georgia" w:eastAsia="Times New Roman" w:hAnsi="Georgia"/>
          <w:b/>
          <w:color w:val="000000"/>
        </w:rPr>
        <w:t>Tom Hehir</w:t>
      </w:r>
      <w:r w:rsidR="00F80ED5">
        <w:rPr>
          <w:rFonts w:ascii="Georgia" w:eastAsia="Times New Roman" w:hAnsi="Georgia"/>
          <w:b/>
          <w:color w:val="000000"/>
        </w:rPr>
        <w:t>, Silvana and Christopher Pascucci Professor of Practice in Learning Difference</w:t>
      </w:r>
    </w:p>
    <w:p w:rsidR="000A457E" w:rsidRPr="0028546A" w:rsidRDefault="000A457E" w:rsidP="000A457E">
      <w:pPr>
        <w:spacing w:line="276" w:lineRule="auto"/>
        <w:rPr>
          <w:rFonts w:ascii="Georgia" w:eastAsia="Times New Roman" w:hAnsi="Georgia"/>
          <w:b/>
          <w:color w:val="000000"/>
          <w:sz w:val="20"/>
          <w:szCs w:val="20"/>
          <w:u w:val="single"/>
        </w:rPr>
      </w:pPr>
      <w:r w:rsidRPr="0028546A">
        <w:rPr>
          <w:rFonts w:ascii="Georgia" w:eastAsia="Times New Roman" w:hAnsi="Georgia"/>
          <w:color w:val="000000"/>
          <w:sz w:val="20"/>
          <w:szCs w:val="20"/>
        </w:rPr>
        <w:t>Professor Hehir serves Harvard’s Graduate School of Education as the Sil</w:t>
      </w:r>
      <w:r w:rsidR="006A2659">
        <w:rPr>
          <w:rFonts w:ascii="Georgia" w:eastAsia="Times New Roman" w:hAnsi="Georgia"/>
          <w:color w:val="000000"/>
          <w:sz w:val="20"/>
          <w:szCs w:val="20"/>
        </w:rPr>
        <w:t>vana and Christopher Pascucci Pr</w:t>
      </w:r>
      <w:r w:rsidRPr="0028546A">
        <w:rPr>
          <w:rFonts w:ascii="Georgia" w:eastAsia="Times New Roman" w:hAnsi="Georgia"/>
          <w:color w:val="000000"/>
          <w:sz w:val="20"/>
          <w:szCs w:val="20"/>
        </w:rPr>
        <w:t>ofessor of Practice in Learning Differences</w:t>
      </w:r>
      <w:r w:rsidR="001F70ED">
        <w:rPr>
          <w:rFonts w:ascii="Georgia" w:eastAsia="Times New Roman" w:hAnsi="Georgia"/>
          <w:color w:val="000000"/>
          <w:sz w:val="20"/>
          <w:szCs w:val="20"/>
        </w:rPr>
        <w:t xml:space="preserve"> and</w:t>
      </w:r>
      <w:r w:rsidRPr="0028546A">
        <w:rPr>
          <w:rFonts w:ascii="Georgia" w:eastAsia="Times New Roman" w:hAnsi="Georgia"/>
          <w:color w:val="000000"/>
          <w:sz w:val="20"/>
          <w:szCs w:val="20"/>
        </w:rPr>
        <w:t xml:space="preserve"> Director </w:t>
      </w:r>
      <w:r w:rsidR="001F70ED">
        <w:rPr>
          <w:rFonts w:ascii="Georgia" w:eastAsia="Times New Roman" w:hAnsi="Georgia"/>
          <w:color w:val="000000"/>
          <w:sz w:val="20"/>
          <w:szCs w:val="20"/>
        </w:rPr>
        <w:t>of</w:t>
      </w:r>
      <w:r w:rsidRPr="0028546A">
        <w:rPr>
          <w:rFonts w:ascii="Georgia" w:eastAsia="Times New Roman" w:hAnsi="Georgia"/>
          <w:color w:val="000000"/>
          <w:sz w:val="20"/>
          <w:szCs w:val="20"/>
        </w:rPr>
        <w:t xml:space="preserve"> the Special Studies Program.  He served as director of the U.S. Department of Education's Office of Special Education Programs from 1993 to 1999.  As director, he was responsible for federal leadership in implementing the Individuals with Disabilities Education Act (IDEA).  Hehir played a leading role in developing the Clinton administration's proposal for the 1997 reauthorization of the IDEA, 90 percent of which was adopted by Congress.  In 1990, he was associate superintendent for the Chicago Public Schools, where he was responsible for special education services and student support services.  In this role, he implemented major changes in the special education service delivery system, which enabled Chicago to reach significantly higher levels of compliance with the IDEA and resulted in the eventual removal of the U.S. Department of Education's Office for Civil Rights as overseer. </w:t>
      </w:r>
    </w:p>
    <w:p w:rsidR="000A457E" w:rsidRPr="0028546A" w:rsidRDefault="000A457E" w:rsidP="000A457E">
      <w:pPr>
        <w:spacing w:line="276" w:lineRule="auto"/>
        <w:rPr>
          <w:rFonts w:ascii="Georgia" w:eastAsia="Times New Roman" w:hAnsi="Georgia"/>
          <w:color w:val="000000"/>
          <w:sz w:val="20"/>
          <w:szCs w:val="20"/>
        </w:rPr>
      </w:pPr>
    </w:p>
    <w:p w:rsidR="00907B89" w:rsidRDefault="006A2659" w:rsidP="002507EE">
      <w:pPr>
        <w:spacing w:line="276" w:lineRule="auto"/>
        <w:rPr>
          <w:rFonts w:ascii="Georgia" w:eastAsia="Times New Roman" w:hAnsi="Georgia"/>
          <w:color w:val="000000"/>
          <w:sz w:val="20"/>
          <w:szCs w:val="20"/>
        </w:rPr>
      </w:pPr>
      <w:r>
        <w:rPr>
          <w:rFonts w:ascii="Georgia" w:eastAsia="Times New Roman" w:hAnsi="Georgia"/>
          <w:color w:val="000000"/>
          <w:sz w:val="20"/>
          <w:szCs w:val="20"/>
        </w:rPr>
        <w:t xml:space="preserve">Professor </w:t>
      </w:r>
      <w:r w:rsidR="000A457E" w:rsidRPr="0028546A">
        <w:rPr>
          <w:rFonts w:ascii="Georgia" w:eastAsia="Times New Roman" w:hAnsi="Georgia"/>
          <w:color w:val="000000"/>
          <w:sz w:val="20"/>
          <w:szCs w:val="20"/>
        </w:rPr>
        <w:t>Hehir served in a variety of positions in the Boston Public School</w:t>
      </w:r>
      <w:r>
        <w:rPr>
          <w:rFonts w:ascii="Georgia" w:eastAsia="Times New Roman" w:hAnsi="Georgia"/>
          <w:color w:val="000000"/>
          <w:sz w:val="20"/>
          <w:szCs w:val="20"/>
        </w:rPr>
        <w:t xml:space="preserve"> System</w:t>
      </w:r>
      <w:r w:rsidR="000A457E" w:rsidRPr="0028546A">
        <w:rPr>
          <w:rFonts w:ascii="Georgia" w:eastAsia="Times New Roman" w:hAnsi="Georgia"/>
          <w:color w:val="000000"/>
          <w:sz w:val="20"/>
          <w:szCs w:val="20"/>
        </w:rPr>
        <w:t xml:space="preserve"> from 1978 to 1987, including that of director of special education from 1983 to 1987. A</w:t>
      </w:r>
      <w:r>
        <w:rPr>
          <w:rFonts w:ascii="Georgia" w:eastAsia="Times New Roman" w:hAnsi="Georgia"/>
          <w:color w:val="000000"/>
          <w:sz w:val="20"/>
          <w:szCs w:val="20"/>
        </w:rPr>
        <w:t>s a</w:t>
      </w:r>
      <w:r w:rsidR="000A457E" w:rsidRPr="0028546A">
        <w:rPr>
          <w:rFonts w:ascii="Georgia" w:eastAsia="Times New Roman" w:hAnsi="Georgia"/>
          <w:color w:val="000000"/>
          <w:sz w:val="20"/>
          <w:szCs w:val="20"/>
        </w:rPr>
        <w:t>n advocate for children with disabilities in the education system, he has written on special education, special education in the reform movement, due process, and least restrictive environment issues.</w:t>
      </w:r>
    </w:p>
    <w:p w:rsidR="00E75615" w:rsidRDefault="00E75615" w:rsidP="002507EE">
      <w:pPr>
        <w:spacing w:line="276" w:lineRule="auto"/>
        <w:rPr>
          <w:rFonts w:ascii="Georgia" w:eastAsia="Times New Roman" w:hAnsi="Georgia"/>
          <w:color w:val="000000"/>
          <w:sz w:val="20"/>
          <w:szCs w:val="20"/>
        </w:rPr>
      </w:pPr>
    </w:p>
    <w:p w:rsidR="005F1447" w:rsidRDefault="005F1447" w:rsidP="002507EE">
      <w:pPr>
        <w:spacing w:line="276" w:lineRule="auto"/>
        <w:rPr>
          <w:rFonts w:ascii="Georgia" w:eastAsia="Times New Roman" w:hAnsi="Georgia"/>
          <w:color w:val="000000"/>
          <w:sz w:val="20"/>
          <w:szCs w:val="20"/>
        </w:rPr>
      </w:pPr>
    </w:p>
    <w:p w:rsidR="00AA319E" w:rsidRPr="00E75615" w:rsidRDefault="00E75615" w:rsidP="002507EE">
      <w:pPr>
        <w:spacing w:line="276" w:lineRule="auto"/>
        <w:rPr>
          <w:rFonts w:ascii="Georgia" w:eastAsia="Times New Roman" w:hAnsi="Georgia"/>
          <w:i/>
          <w:color w:val="000000"/>
          <w:sz w:val="20"/>
          <w:szCs w:val="20"/>
        </w:rPr>
      </w:pPr>
      <w:r>
        <w:rPr>
          <w:rFonts w:ascii="Georgia" w:eastAsia="Times New Roman" w:hAnsi="Georgia"/>
          <w:i/>
          <w:color w:val="000000"/>
          <w:sz w:val="20"/>
          <w:szCs w:val="20"/>
        </w:rPr>
        <w:t>Co-Sponsor</w:t>
      </w:r>
    </w:p>
    <w:p w:rsidR="00907B89" w:rsidRDefault="00217C96" w:rsidP="00217C96">
      <w:pPr>
        <w:spacing w:line="276" w:lineRule="auto"/>
        <w:jc w:val="center"/>
        <w:rPr>
          <w:rFonts w:ascii="Georgia" w:eastAsia="Times New Roman" w:hAnsi="Georgia"/>
          <w:color w:val="000000"/>
          <w:sz w:val="18"/>
          <w:szCs w:val="18"/>
        </w:rPr>
      </w:pPr>
      <w:r>
        <w:rPr>
          <w:rFonts w:ascii="Georgia" w:eastAsia="Times New Roman" w:hAnsi="Georgia"/>
          <w:noProof/>
          <w:color w:val="000000"/>
          <w:sz w:val="18"/>
          <w:szCs w:val="18"/>
          <w:lang w:eastAsia="en-US"/>
        </w:rPr>
        <w:drawing>
          <wp:inline distT="0" distB="0" distL="0" distR="0" wp14:anchorId="43EF35C0" wp14:editId="4AEDD6C6">
            <wp:extent cx="3010851" cy="10382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sosagse\Desktop\harvard_thumb.jp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010851" cy="1038225"/>
                    </a:xfrm>
                    <a:prstGeom prst="rect">
                      <a:avLst/>
                    </a:prstGeom>
                    <a:noFill/>
                    <a:ln>
                      <a:noFill/>
                    </a:ln>
                  </pic:spPr>
                </pic:pic>
              </a:graphicData>
            </a:graphic>
          </wp:inline>
        </w:drawing>
      </w:r>
    </w:p>
    <w:p w:rsidR="00217C96" w:rsidRDefault="00217C96" w:rsidP="002507EE">
      <w:pPr>
        <w:spacing w:line="276" w:lineRule="auto"/>
        <w:rPr>
          <w:rFonts w:ascii="Georgia" w:eastAsia="Times New Roman" w:hAnsi="Georgia"/>
          <w:b/>
          <w:color w:val="000000"/>
        </w:rPr>
      </w:pPr>
    </w:p>
    <w:p w:rsidR="00E35A8A" w:rsidRDefault="00E35A8A" w:rsidP="002507EE">
      <w:pPr>
        <w:spacing w:line="276" w:lineRule="auto"/>
        <w:rPr>
          <w:rFonts w:ascii="Georgia" w:eastAsia="Times New Roman" w:hAnsi="Georgia"/>
          <w:b/>
          <w:color w:val="000000"/>
        </w:rPr>
      </w:pPr>
    </w:p>
    <w:p w:rsidR="006A2659" w:rsidRPr="006A2659" w:rsidRDefault="006A2659" w:rsidP="002507EE">
      <w:pPr>
        <w:spacing w:line="276" w:lineRule="auto"/>
        <w:rPr>
          <w:rFonts w:ascii="Georgia" w:eastAsia="Times New Roman" w:hAnsi="Georgia"/>
          <w:b/>
          <w:color w:val="000000"/>
          <w:sz w:val="16"/>
          <w:szCs w:val="16"/>
        </w:rPr>
      </w:pPr>
    </w:p>
    <w:p w:rsidR="00E75615" w:rsidRDefault="00E75615" w:rsidP="002507EE">
      <w:pPr>
        <w:spacing w:line="276" w:lineRule="auto"/>
        <w:rPr>
          <w:rFonts w:ascii="Georgia" w:eastAsia="Times New Roman" w:hAnsi="Georgia"/>
          <w:b/>
          <w:color w:val="000000"/>
        </w:rPr>
      </w:pPr>
    </w:p>
    <w:p w:rsidR="002507EE" w:rsidRDefault="002507EE" w:rsidP="002507EE">
      <w:pPr>
        <w:spacing w:line="276" w:lineRule="auto"/>
        <w:rPr>
          <w:rFonts w:ascii="Georgia" w:eastAsia="Times New Roman" w:hAnsi="Georgia"/>
          <w:b/>
          <w:color w:val="000000"/>
          <w:sz w:val="20"/>
          <w:szCs w:val="20"/>
          <w:u w:val="single"/>
        </w:rPr>
      </w:pPr>
      <w:r>
        <w:rPr>
          <w:rFonts w:ascii="Georgia" w:eastAsia="Times New Roman" w:hAnsi="Georgia"/>
          <w:b/>
          <w:color w:val="000000"/>
        </w:rPr>
        <w:t>Mr. Scott</w:t>
      </w:r>
      <w:r w:rsidRPr="00F57714">
        <w:rPr>
          <w:rFonts w:ascii="Georgia" w:eastAsia="Times New Roman" w:hAnsi="Georgia"/>
          <w:b/>
          <w:color w:val="000000"/>
        </w:rPr>
        <w:t xml:space="preserve"> </w:t>
      </w:r>
      <w:r>
        <w:rPr>
          <w:rFonts w:ascii="Georgia" w:eastAsia="Times New Roman" w:hAnsi="Georgia"/>
          <w:b/>
          <w:color w:val="000000"/>
        </w:rPr>
        <w:t xml:space="preserve">Lissner, </w:t>
      </w:r>
      <w:r w:rsidR="00F66995">
        <w:rPr>
          <w:rFonts w:ascii="Georgia" w:eastAsia="Times New Roman" w:hAnsi="Georgia"/>
          <w:b/>
          <w:color w:val="000000"/>
        </w:rPr>
        <w:t>President of</w:t>
      </w:r>
      <w:r w:rsidR="00264B92">
        <w:rPr>
          <w:rFonts w:ascii="Georgia" w:eastAsia="Times New Roman" w:hAnsi="Georgia"/>
          <w:b/>
          <w:color w:val="000000"/>
        </w:rPr>
        <w:t xml:space="preserve"> the</w:t>
      </w:r>
      <w:r w:rsidR="00F66995">
        <w:rPr>
          <w:rFonts w:ascii="Georgia" w:eastAsia="Times New Roman" w:hAnsi="Georgia"/>
          <w:b/>
          <w:color w:val="000000"/>
        </w:rPr>
        <w:t xml:space="preserve"> Association of Higher Education and Disability</w:t>
      </w:r>
    </w:p>
    <w:p w:rsidR="002507EE" w:rsidRPr="0028546A" w:rsidRDefault="00562C7D" w:rsidP="002507EE">
      <w:pPr>
        <w:tabs>
          <w:tab w:val="left" w:pos="5805"/>
        </w:tabs>
        <w:spacing w:line="276" w:lineRule="auto"/>
        <w:rPr>
          <w:rFonts w:ascii="Georgia" w:hAnsi="Georgia"/>
          <w:sz w:val="20"/>
          <w:szCs w:val="20"/>
        </w:rPr>
      </w:pPr>
      <w:r w:rsidRPr="0028546A">
        <w:rPr>
          <w:rFonts w:ascii="Georgia" w:hAnsi="Georgia"/>
          <w:sz w:val="20"/>
          <w:szCs w:val="20"/>
        </w:rPr>
        <w:t>L. Scott Lissner, Ohio State University ADA Coordinator, Office Of Diversity And Inclusion</w:t>
      </w:r>
      <w:r w:rsidRPr="0028546A">
        <w:rPr>
          <w:rFonts w:ascii="Georgia" w:hAnsi="Georgia"/>
          <w:sz w:val="20"/>
          <w:szCs w:val="20"/>
        </w:rPr>
        <w:br/>
        <w:t> Associate, John Glenn School of Public Affairs</w:t>
      </w:r>
      <w:r w:rsidRPr="0028546A">
        <w:rPr>
          <w:rFonts w:ascii="Georgia" w:hAnsi="Georgia"/>
          <w:sz w:val="20"/>
          <w:szCs w:val="20"/>
        </w:rPr>
        <w:br/>
        <w:t> Lecturer, Knowlton School of Architecture,  Moritz College of Law &amp; Disability Studies President, Association on Higher Education And Disability Board, Center for Disability Empowerment Appointed,  Ohio Governor's Council For People With Disabilities, State HAVA Committee &amp; Columbus Advisory Council on Disability Issues,</w:t>
      </w:r>
      <w:r w:rsidRPr="0028546A">
        <w:rPr>
          <w:rFonts w:ascii="Calibri" w:hAnsi="Calibri"/>
          <w:sz w:val="20"/>
          <w:szCs w:val="20"/>
        </w:rPr>
        <w:t> </w:t>
      </w:r>
      <w:r w:rsidR="002507EE" w:rsidRPr="0028546A">
        <w:rPr>
          <w:rFonts w:ascii="Georgia" w:hAnsi="Georgia"/>
          <w:sz w:val="20"/>
          <w:szCs w:val="20"/>
        </w:rPr>
        <w:t>has served as the American’s With Disabilities Act Coordinator for Ohio State University since January of 2000.  Lissner works to ensure the University’s compliance with State and Federal mandates requiring access for individuals with disabilities to the university's full range of programs, work opportunities, facilities and services. He collaborates with key university units to develop policy and procedure; provides training and consultation on disability and accommodations; and is the university’s grievance officer for disability related concerns.</w:t>
      </w:r>
    </w:p>
    <w:p w:rsidR="002507EE" w:rsidRPr="0028546A" w:rsidRDefault="002507EE" w:rsidP="002507EE">
      <w:pPr>
        <w:tabs>
          <w:tab w:val="left" w:pos="5805"/>
        </w:tabs>
        <w:spacing w:line="276" w:lineRule="auto"/>
        <w:rPr>
          <w:rFonts w:ascii="Georgia" w:hAnsi="Georgia"/>
          <w:sz w:val="20"/>
          <w:szCs w:val="20"/>
        </w:rPr>
      </w:pPr>
    </w:p>
    <w:p w:rsidR="002507EE" w:rsidRDefault="002507EE" w:rsidP="002507EE">
      <w:pPr>
        <w:tabs>
          <w:tab w:val="left" w:pos="5805"/>
        </w:tabs>
        <w:spacing w:line="276" w:lineRule="auto"/>
        <w:rPr>
          <w:rFonts w:ascii="Georgia" w:hAnsi="Georgia"/>
          <w:sz w:val="20"/>
          <w:szCs w:val="20"/>
        </w:rPr>
      </w:pPr>
      <w:r w:rsidRPr="0028546A">
        <w:rPr>
          <w:rFonts w:ascii="Georgia" w:hAnsi="Georgia"/>
          <w:sz w:val="20"/>
          <w:szCs w:val="20"/>
        </w:rPr>
        <w:t>Prior to coming to Ohio State University</w:t>
      </w:r>
      <w:r w:rsidR="00E87A75" w:rsidRPr="0028546A">
        <w:rPr>
          <w:rFonts w:ascii="Georgia" w:hAnsi="Georgia"/>
          <w:sz w:val="20"/>
          <w:szCs w:val="20"/>
        </w:rPr>
        <w:t>,</w:t>
      </w:r>
      <w:r w:rsidRPr="0028546A">
        <w:rPr>
          <w:rFonts w:ascii="Georgia" w:hAnsi="Georgia"/>
          <w:sz w:val="20"/>
          <w:szCs w:val="20"/>
        </w:rPr>
        <w:t xml:space="preserve"> Lissner served as the Director of the Learning Center at Virginia’s Longwood University. He oversaw services and accommodations for students with disabilities, general academic support services (Placement testing, a curriculum wide tutoring program, a writing lab, and college success workshops) and served as the Longwood’s ADA and 504 Compliance Officer.</w:t>
      </w:r>
    </w:p>
    <w:p w:rsidR="00217C96" w:rsidRDefault="00217C96" w:rsidP="002507EE">
      <w:pPr>
        <w:tabs>
          <w:tab w:val="left" w:pos="5805"/>
        </w:tabs>
        <w:spacing w:line="276" w:lineRule="auto"/>
        <w:rPr>
          <w:rFonts w:ascii="Georgia" w:hAnsi="Georgia"/>
          <w:sz w:val="20"/>
          <w:szCs w:val="20"/>
        </w:rPr>
      </w:pPr>
    </w:p>
    <w:p w:rsidR="005F1447" w:rsidRDefault="005F1447" w:rsidP="002507EE">
      <w:pPr>
        <w:tabs>
          <w:tab w:val="left" w:pos="5805"/>
        </w:tabs>
        <w:spacing w:line="276" w:lineRule="auto"/>
        <w:rPr>
          <w:rFonts w:ascii="Georgia" w:hAnsi="Georgia"/>
          <w:sz w:val="20"/>
          <w:szCs w:val="20"/>
        </w:rPr>
      </w:pPr>
    </w:p>
    <w:p w:rsidR="00E75615" w:rsidRPr="00E75615" w:rsidRDefault="00E75615" w:rsidP="00E75615">
      <w:pPr>
        <w:spacing w:line="276" w:lineRule="auto"/>
        <w:rPr>
          <w:rFonts w:ascii="Georgia" w:eastAsia="Times New Roman" w:hAnsi="Georgia"/>
          <w:i/>
          <w:color w:val="000000"/>
          <w:sz w:val="20"/>
          <w:szCs w:val="20"/>
        </w:rPr>
      </w:pPr>
      <w:r>
        <w:rPr>
          <w:rFonts w:ascii="Georgia" w:eastAsia="Times New Roman" w:hAnsi="Georgia"/>
          <w:i/>
          <w:color w:val="000000"/>
          <w:sz w:val="20"/>
          <w:szCs w:val="20"/>
        </w:rPr>
        <w:t>Co-Sponsor</w:t>
      </w:r>
    </w:p>
    <w:p w:rsidR="00217C96" w:rsidRDefault="00217C96" w:rsidP="00217C96">
      <w:pPr>
        <w:tabs>
          <w:tab w:val="left" w:pos="5805"/>
        </w:tabs>
        <w:spacing w:line="276" w:lineRule="auto"/>
        <w:jc w:val="center"/>
        <w:rPr>
          <w:rFonts w:ascii="Georgia" w:hAnsi="Georgia"/>
          <w:sz w:val="20"/>
          <w:szCs w:val="20"/>
        </w:rPr>
      </w:pPr>
      <w:r>
        <w:rPr>
          <w:rFonts w:ascii="Georgia" w:hAnsi="Georgia"/>
          <w:noProof/>
          <w:sz w:val="18"/>
          <w:szCs w:val="18"/>
          <w:lang w:eastAsia="en-US"/>
        </w:rPr>
        <w:drawing>
          <wp:inline distT="0" distB="0" distL="0" distR="0" wp14:anchorId="49785998" wp14:editId="2911F71C">
            <wp:extent cx="2571750" cy="952500"/>
            <wp:effectExtent l="0" t="0" r="0" b="0"/>
            <wp:docPr id="16" name="Picture 16" descr="C:\Users\dsosagse\Desktop\156950_300313563420162_117536103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sosagse\Desktop\156950_300313563420162_1175361035_n.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93963" cy="960727"/>
                    </a:xfrm>
                    <a:prstGeom prst="rect">
                      <a:avLst/>
                    </a:prstGeom>
                    <a:noFill/>
                    <a:ln>
                      <a:noFill/>
                    </a:ln>
                  </pic:spPr>
                </pic:pic>
              </a:graphicData>
            </a:graphic>
          </wp:inline>
        </w:drawing>
      </w:r>
    </w:p>
    <w:sectPr w:rsidR="00217C96" w:rsidSect="000B126D">
      <w:pgSz w:w="15840" w:h="12240" w:orient="landscape"/>
      <w:pgMar w:top="720" w:right="720" w:bottom="720" w:left="720" w:header="720" w:footer="720" w:gutter="0"/>
      <w:cols w:num="2" w:space="144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2D0474"/>
    <w:multiLevelType w:val="multilevel"/>
    <w:tmpl w:val="07AA7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92D0D10"/>
    <w:multiLevelType w:val="hybridMultilevel"/>
    <w:tmpl w:val="9D88E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91D"/>
    <w:rsid w:val="000041D9"/>
    <w:rsid w:val="00091E16"/>
    <w:rsid w:val="000A457E"/>
    <w:rsid w:val="000B126D"/>
    <w:rsid w:val="0012322A"/>
    <w:rsid w:val="001B387A"/>
    <w:rsid w:val="001C2C9B"/>
    <w:rsid w:val="001E226D"/>
    <w:rsid w:val="001F49C8"/>
    <w:rsid w:val="001F70ED"/>
    <w:rsid w:val="00200304"/>
    <w:rsid w:val="00206E96"/>
    <w:rsid w:val="00213DE2"/>
    <w:rsid w:val="00217C96"/>
    <w:rsid w:val="00245F2A"/>
    <w:rsid w:val="002501C2"/>
    <w:rsid w:val="002507EE"/>
    <w:rsid w:val="00250CBF"/>
    <w:rsid w:val="00251002"/>
    <w:rsid w:val="00264B92"/>
    <w:rsid w:val="00270A03"/>
    <w:rsid w:val="00276E85"/>
    <w:rsid w:val="0028546A"/>
    <w:rsid w:val="00286DF6"/>
    <w:rsid w:val="002D3F52"/>
    <w:rsid w:val="002F077F"/>
    <w:rsid w:val="003177BD"/>
    <w:rsid w:val="00317927"/>
    <w:rsid w:val="00340734"/>
    <w:rsid w:val="00351FEA"/>
    <w:rsid w:val="003547A7"/>
    <w:rsid w:val="00355937"/>
    <w:rsid w:val="00372E32"/>
    <w:rsid w:val="00390AC8"/>
    <w:rsid w:val="003C4576"/>
    <w:rsid w:val="00460020"/>
    <w:rsid w:val="0047762B"/>
    <w:rsid w:val="00486667"/>
    <w:rsid w:val="0052689C"/>
    <w:rsid w:val="0054136E"/>
    <w:rsid w:val="005422A4"/>
    <w:rsid w:val="00546CEC"/>
    <w:rsid w:val="00554EC9"/>
    <w:rsid w:val="00562C7D"/>
    <w:rsid w:val="00585ACD"/>
    <w:rsid w:val="005A0FF6"/>
    <w:rsid w:val="005F1447"/>
    <w:rsid w:val="005F3A6C"/>
    <w:rsid w:val="006025DC"/>
    <w:rsid w:val="0062236D"/>
    <w:rsid w:val="00622DF0"/>
    <w:rsid w:val="00623017"/>
    <w:rsid w:val="00627D15"/>
    <w:rsid w:val="006328CF"/>
    <w:rsid w:val="00637695"/>
    <w:rsid w:val="00652F21"/>
    <w:rsid w:val="006A2659"/>
    <w:rsid w:val="006E1926"/>
    <w:rsid w:val="006F6223"/>
    <w:rsid w:val="0071065E"/>
    <w:rsid w:val="00726B77"/>
    <w:rsid w:val="00740012"/>
    <w:rsid w:val="00750A04"/>
    <w:rsid w:val="0075504C"/>
    <w:rsid w:val="00771E1C"/>
    <w:rsid w:val="007A076E"/>
    <w:rsid w:val="007A11D4"/>
    <w:rsid w:val="007B6BB2"/>
    <w:rsid w:val="00813C3D"/>
    <w:rsid w:val="00845C5B"/>
    <w:rsid w:val="0089637D"/>
    <w:rsid w:val="008E6F27"/>
    <w:rsid w:val="008F3FED"/>
    <w:rsid w:val="00907B89"/>
    <w:rsid w:val="009363F7"/>
    <w:rsid w:val="00936F20"/>
    <w:rsid w:val="00986A22"/>
    <w:rsid w:val="009916B3"/>
    <w:rsid w:val="00A024FC"/>
    <w:rsid w:val="00A2191D"/>
    <w:rsid w:val="00A246D9"/>
    <w:rsid w:val="00A27F48"/>
    <w:rsid w:val="00A331B2"/>
    <w:rsid w:val="00A365F8"/>
    <w:rsid w:val="00A722EE"/>
    <w:rsid w:val="00AA319E"/>
    <w:rsid w:val="00AC5BF9"/>
    <w:rsid w:val="00AF2B5E"/>
    <w:rsid w:val="00AF7BDB"/>
    <w:rsid w:val="00B121C2"/>
    <w:rsid w:val="00B21041"/>
    <w:rsid w:val="00B31385"/>
    <w:rsid w:val="00B600BB"/>
    <w:rsid w:val="00B754DE"/>
    <w:rsid w:val="00BB59BA"/>
    <w:rsid w:val="00BF60ED"/>
    <w:rsid w:val="00C14A59"/>
    <w:rsid w:val="00C243D2"/>
    <w:rsid w:val="00C32512"/>
    <w:rsid w:val="00C46B19"/>
    <w:rsid w:val="00C524E5"/>
    <w:rsid w:val="00C81F25"/>
    <w:rsid w:val="00CB4710"/>
    <w:rsid w:val="00CC3F45"/>
    <w:rsid w:val="00D415CE"/>
    <w:rsid w:val="00D46456"/>
    <w:rsid w:val="00DB0397"/>
    <w:rsid w:val="00DD1C64"/>
    <w:rsid w:val="00DF3A1A"/>
    <w:rsid w:val="00E02D5A"/>
    <w:rsid w:val="00E15CF2"/>
    <w:rsid w:val="00E238C9"/>
    <w:rsid w:val="00E27EDC"/>
    <w:rsid w:val="00E35A8A"/>
    <w:rsid w:val="00E40179"/>
    <w:rsid w:val="00E53F0A"/>
    <w:rsid w:val="00E75615"/>
    <w:rsid w:val="00E76AE0"/>
    <w:rsid w:val="00E84ACA"/>
    <w:rsid w:val="00E87A75"/>
    <w:rsid w:val="00EB1C36"/>
    <w:rsid w:val="00ED6215"/>
    <w:rsid w:val="00EE349A"/>
    <w:rsid w:val="00F23FE6"/>
    <w:rsid w:val="00F30AB6"/>
    <w:rsid w:val="00F46D18"/>
    <w:rsid w:val="00F56BC0"/>
    <w:rsid w:val="00F64446"/>
    <w:rsid w:val="00F66995"/>
    <w:rsid w:val="00F804CE"/>
    <w:rsid w:val="00F80ED5"/>
    <w:rsid w:val="00FC62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BDB"/>
    <w:pPr>
      <w:spacing w:after="0" w:line="240" w:lineRule="auto"/>
    </w:pPr>
    <w:rPr>
      <w:rFonts w:ascii="Trebuchet MS" w:eastAsia="MS Mincho" w:hAnsi="Trebuchet MS" w:cs="Times New Roman"/>
      <w:sz w:val="24"/>
      <w:szCs w:val="24"/>
      <w:lang w:eastAsia="ja-JP"/>
    </w:rPr>
  </w:style>
  <w:style w:type="paragraph" w:styleId="Heading5">
    <w:name w:val="heading 5"/>
    <w:basedOn w:val="Normal"/>
    <w:link w:val="Heading5Char"/>
    <w:uiPriority w:val="9"/>
    <w:qFormat/>
    <w:rsid w:val="0089637D"/>
    <w:pPr>
      <w:spacing w:before="100" w:beforeAutospacing="1" w:after="100" w:afterAutospacing="1"/>
      <w:outlineLvl w:val="4"/>
    </w:pPr>
    <w:rPr>
      <w:rFonts w:ascii="Times New Roman" w:eastAsia="Times New Roman" w:hAnsi="Times New Roman"/>
      <w:b/>
      <w:bCs/>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191D"/>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A2191D"/>
    <w:rPr>
      <w:rFonts w:ascii="Tahoma" w:hAnsi="Tahoma" w:cs="Tahoma"/>
      <w:sz w:val="16"/>
      <w:szCs w:val="16"/>
    </w:rPr>
  </w:style>
  <w:style w:type="paragraph" w:customStyle="1" w:styleId="InsideText">
    <w:name w:val="Inside Text"/>
    <w:basedOn w:val="Normal"/>
    <w:rsid w:val="00213DE2"/>
    <w:pPr>
      <w:tabs>
        <w:tab w:val="left" w:pos="2880"/>
      </w:tabs>
      <w:spacing w:after="180"/>
    </w:pPr>
    <w:rPr>
      <w:sz w:val="18"/>
    </w:rPr>
  </w:style>
  <w:style w:type="character" w:customStyle="1" w:styleId="apple-converted-space">
    <w:name w:val="apple-converted-space"/>
    <w:basedOn w:val="DefaultParagraphFont"/>
    <w:rsid w:val="00E84ACA"/>
  </w:style>
  <w:style w:type="character" w:styleId="CommentReference">
    <w:name w:val="annotation reference"/>
    <w:basedOn w:val="DefaultParagraphFont"/>
    <w:uiPriority w:val="99"/>
    <w:semiHidden/>
    <w:unhideWhenUsed/>
    <w:rsid w:val="00C243D2"/>
    <w:rPr>
      <w:sz w:val="16"/>
      <w:szCs w:val="16"/>
    </w:rPr>
  </w:style>
  <w:style w:type="paragraph" w:styleId="CommentText">
    <w:name w:val="annotation text"/>
    <w:basedOn w:val="Normal"/>
    <w:link w:val="CommentTextChar"/>
    <w:uiPriority w:val="99"/>
    <w:semiHidden/>
    <w:unhideWhenUsed/>
    <w:rsid w:val="00C243D2"/>
    <w:rPr>
      <w:sz w:val="20"/>
      <w:szCs w:val="20"/>
    </w:rPr>
  </w:style>
  <w:style w:type="character" w:customStyle="1" w:styleId="CommentTextChar">
    <w:name w:val="Comment Text Char"/>
    <w:basedOn w:val="DefaultParagraphFont"/>
    <w:link w:val="CommentText"/>
    <w:uiPriority w:val="99"/>
    <w:semiHidden/>
    <w:rsid w:val="00C243D2"/>
    <w:rPr>
      <w:rFonts w:ascii="Trebuchet MS" w:eastAsia="MS Mincho" w:hAnsi="Trebuchet MS"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C243D2"/>
    <w:rPr>
      <w:b/>
      <w:bCs/>
    </w:rPr>
  </w:style>
  <w:style w:type="character" w:customStyle="1" w:styleId="CommentSubjectChar">
    <w:name w:val="Comment Subject Char"/>
    <w:basedOn w:val="CommentTextChar"/>
    <w:link w:val="CommentSubject"/>
    <w:uiPriority w:val="99"/>
    <w:semiHidden/>
    <w:rsid w:val="00C243D2"/>
    <w:rPr>
      <w:rFonts w:ascii="Trebuchet MS" w:eastAsia="MS Mincho" w:hAnsi="Trebuchet MS" w:cs="Times New Roman"/>
      <w:b/>
      <w:bCs/>
      <w:sz w:val="20"/>
      <w:szCs w:val="20"/>
      <w:lang w:eastAsia="ja-JP"/>
    </w:rPr>
  </w:style>
  <w:style w:type="character" w:customStyle="1" w:styleId="Heading5Char">
    <w:name w:val="Heading 5 Char"/>
    <w:basedOn w:val="DefaultParagraphFont"/>
    <w:link w:val="Heading5"/>
    <w:uiPriority w:val="9"/>
    <w:rsid w:val="0089637D"/>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89637D"/>
    <w:pPr>
      <w:spacing w:before="100" w:beforeAutospacing="1" w:after="100" w:afterAutospacing="1"/>
    </w:pPr>
    <w:rPr>
      <w:rFonts w:ascii="Times New Roman" w:eastAsia="Times New Roman" w:hAnsi="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BDB"/>
    <w:pPr>
      <w:spacing w:after="0" w:line="240" w:lineRule="auto"/>
    </w:pPr>
    <w:rPr>
      <w:rFonts w:ascii="Trebuchet MS" w:eastAsia="MS Mincho" w:hAnsi="Trebuchet MS" w:cs="Times New Roman"/>
      <w:sz w:val="24"/>
      <w:szCs w:val="24"/>
      <w:lang w:eastAsia="ja-JP"/>
    </w:rPr>
  </w:style>
  <w:style w:type="paragraph" w:styleId="Heading5">
    <w:name w:val="heading 5"/>
    <w:basedOn w:val="Normal"/>
    <w:link w:val="Heading5Char"/>
    <w:uiPriority w:val="9"/>
    <w:qFormat/>
    <w:rsid w:val="0089637D"/>
    <w:pPr>
      <w:spacing w:before="100" w:beforeAutospacing="1" w:after="100" w:afterAutospacing="1"/>
      <w:outlineLvl w:val="4"/>
    </w:pPr>
    <w:rPr>
      <w:rFonts w:ascii="Times New Roman" w:eastAsia="Times New Roman" w:hAnsi="Times New Roman"/>
      <w:b/>
      <w:bCs/>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191D"/>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A2191D"/>
    <w:rPr>
      <w:rFonts w:ascii="Tahoma" w:hAnsi="Tahoma" w:cs="Tahoma"/>
      <w:sz w:val="16"/>
      <w:szCs w:val="16"/>
    </w:rPr>
  </w:style>
  <w:style w:type="paragraph" w:customStyle="1" w:styleId="InsideText">
    <w:name w:val="Inside Text"/>
    <w:basedOn w:val="Normal"/>
    <w:rsid w:val="00213DE2"/>
    <w:pPr>
      <w:tabs>
        <w:tab w:val="left" w:pos="2880"/>
      </w:tabs>
      <w:spacing w:after="180"/>
    </w:pPr>
    <w:rPr>
      <w:sz w:val="18"/>
    </w:rPr>
  </w:style>
  <w:style w:type="character" w:customStyle="1" w:styleId="apple-converted-space">
    <w:name w:val="apple-converted-space"/>
    <w:basedOn w:val="DefaultParagraphFont"/>
    <w:rsid w:val="00E84ACA"/>
  </w:style>
  <w:style w:type="character" w:styleId="CommentReference">
    <w:name w:val="annotation reference"/>
    <w:basedOn w:val="DefaultParagraphFont"/>
    <w:uiPriority w:val="99"/>
    <w:semiHidden/>
    <w:unhideWhenUsed/>
    <w:rsid w:val="00C243D2"/>
    <w:rPr>
      <w:sz w:val="16"/>
      <w:szCs w:val="16"/>
    </w:rPr>
  </w:style>
  <w:style w:type="paragraph" w:styleId="CommentText">
    <w:name w:val="annotation text"/>
    <w:basedOn w:val="Normal"/>
    <w:link w:val="CommentTextChar"/>
    <w:uiPriority w:val="99"/>
    <w:semiHidden/>
    <w:unhideWhenUsed/>
    <w:rsid w:val="00C243D2"/>
    <w:rPr>
      <w:sz w:val="20"/>
      <w:szCs w:val="20"/>
    </w:rPr>
  </w:style>
  <w:style w:type="character" w:customStyle="1" w:styleId="CommentTextChar">
    <w:name w:val="Comment Text Char"/>
    <w:basedOn w:val="DefaultParagraphFont"/>
    <w:link w:val="CommentText"/>
    <w:uiPriority w:val="99"/>
    <w:semiHidden/>
    <w:rsid w:val="00C243D2"/>
    <w:rPr>
      <w:rFonts w:ascii="Trebuchet MS" w:eastAsia="MS Mincho" w:hAnsi="Trebuchet MS"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C243D2"/>
    <w:rPr>
      <w:b/>
      <w:bCs/>
    </w:rPr>
  </w:style>
  <w:style w:type="character" w:customStyle="1" w:styleId="CommentSubjectChar">
    <w:name w:val="Comment Subject Char"/>
    <w:basedOn w:val="CommentTextChar"/>
    <w:link w:val="CommentSubject"/>
    <w:uiPriority w:val="99"/>
    <w:semiHidden/>
    <w:rsid w:val="00C243D2"/>
    <w:rPr>
      <w:rFonts w:ascii="Trebuchet MS" w:eastAsia="MS Mincho" w:hAnsi="Trebuchet MS" w:cs="Times New Roman"/>
      <w:b/>
      <w:bCs/>
      <w:sz w:val="20"/>
      <w:szCs w:val="20"/>
      <w:lang w:eastAsia="ja-JP"/>
    </w:rPr>
  </w:style>
  <w:style w:type="character" w:customStyle="1" w:styleId="Heading5Char">
    <w:name w:val="Heading 5 Char"/>
    <w:basedOn w:val="DefaultParagraphFont"/>
    <w:link w:val="Heading5"/>
    <w:uiPriority w:val="9"/>
    <w:rsid w:val="0089637D"/>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89637D"/>
    <w:pPr>
      <w:spacing w:before="100" w:beforeAutospacing="1" w:after="100" w:afterAutospacing="1"/>
    </w:pPr>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737039">
      <w:bodyDiv w:val="1"/>
      <w:marLeft w:val="0"/>
      <w:marRight w:val="0"/>
      <w:marTop w:val="0"/>
      <w:marBottom w:val="0"/>
      <w:divBdr>
        <w:top w:val="none" w:sz="0" w:space="0" w:color="auto"/>
        <w:left w:val="none" w:sz="0" w:space="0" w:color="auto"/>
        <w:bottom w:val="none" w:sz="0" w:space="0" w:color="auto"/>
        <w:right w:val="none" w:sz="0" w:space="0" w:color="auto"/>
      </w:divBdr>
      <w:divsChild>
        <w:div w:id="1003510065">
          <w:marLeft w:val="840"/>
          <w:marRight w:val="0"/>
          <w:marTop w:val="280"/>
          <w:marBottom w:val="0"/>
          <w:divBdr>
            <w:top w:val="none" w:sz="0" w:space="0" w:color="auto"/>
            <w:left w:val="none" w:sz="0" w:space="0" w:color="auto"/>
            <w:bottom w:val="none" w:sz="0" w:space="0" w:color="auto"/>
            <w:right w:val="none" w:sz="0" w:space="0" w:color="auto"/>
          </w:divBdr>
        </w:div>
        <w:div w:id="1248147463">
          <w:marLeft w:val="840"/>
          <w:marRight w:val="0"/>
          <w:marTop w:val="280"/>
          <w:marBottom w:val="0"/>
          <w:divBdr>
            <w:top w:val="none" w:sz="0" w:space="0" w:color="auto"/>
            <w:left w:val="none" w:sz="0" w:space="0" w:color="auto"/>
            <w:bottom w:val="none" w:sz="0" w:space="0" w:color="auto"/>
            <w:right w:val="none" w:sz="0" w:space="0" w:color="auto"/>
          </w:divBdr>
        </w:div>
        <w:div w:id="7561927">
          <w:marLeft w:val="840"/>
          <w:marRight w:val="0"/>
          <w:marTop w:val="280"/>
          <w:marBottom w:val="0"/>
          <w:divBdr>
            <w:top w:val="none" w:sz="0" w:space="0" w:color="auto"/>
            <w:left w:val="none" w:sz="0" w:space="0" w:color="auto"/>
            <w:bottom w:val="none" w:sz="0" w:space="0" w:color="auto"/>
            <w:right w:val="none" w:sz="0" w:space="0" w:color="auto"/>
          </w:divBdr>
        </w:div>
        <w:div w:id="95684275">
          <w:marLeft w:val="840"/>
          <w:marRight w:val="0"/>
          <w:marTop w:val="280"/>
          <w:marBottom w:val="0"/>
          <w:divBdr>
            <w:top w:val="none" w:sz="0" w:space="0" w:color="auto"/>
            <w:left w:val="none" w:sz="0" w:space="0" w:color="auto"/>
            <w:bottom w:val="none" w:sz="0" w:space="0" w:color="auto"/>
            <w:right w:val="none" w:sz="0" w:space="0" w:color="auto"/>
          </w:divBdr>
        </w:div>
        <w:div w:id="280843685">
          <w:marLeft w:val="840"/>
          <w:marRight w:val="0"/>
          <w:marTop w:val="280"/>
          <w:marBottom w:val="0"/>
          <w:divBdr>
            <w:top w:val="none" w:sz="0" w:space="0" w:color="auto"/>
            <w:left w:val="none" w:sz="0" w:space="0" w:color="auto"/>
            <w:bottom w:val="none" w:sz="0" w:space="0" w:color="auto"/>
            <w:right w:val="none" w:sz="0" w:space="0" w:color="auto"/>
          </w:divBdr>
        </w:div>
        <w:div w:id="809595343">
          <w:marLeft w:val="840"/>
          <w:marRight w:val="0"/>
          <w:marTop w:val="280"/>
          <w:marBottom w:val="0"/>
          <w:divBdr>
            <w:top w:val="none" w:sz="0" w:space="0" w:color="auto"/>
            <w:left w:val="none" w:sz="0" w:space="0" w:color="auto"/>
            <w:bottom w:val="none" w:sz="0" w:space="0" w:color="auto"/>
            <w:right w:val="none" w:sz="0" w:space="0" w:color="auto"/>
          </w:divBdr>
        </w:div>
        <w:div w:id="1240991003">
          <w:marLeft w:val="840"/>
          <w:marRight w:val="0"/>
          <w:marTop w:val="280"/>
          <w:marBottom w:val="0"/>
          <w:divBdr>
            <w:top w:val="none" w:sz="0" w:space="0" w:color="auto"/>
            <w:left w:val="none" w:sz="0" w:space="0" w:color="auto"/>
            <w:bottom w:val="none" w:sz="0" w:space="0" w:color="auto"/>
            <w:right w:val="none" w:sz="0" w:space="0" w:color="auto"/>
          </w:divBdr>
        </w:div>
        <w:div w:id="1813213675">
          <w:marLeft w:val="840"/>
          <w:marRight w:val="0"/>
          <w:marTop w:val="280"/>
          <w:marBottom w:val="0"/>
          <w:divBdr>
            <w:top w:val="none" w:sz="0" w:space="0" w:color="auto"/>
            <w:left w:val="none" w:sz="0" w:space="0" w:color="auto"/>
            <w:bottom w:val="none" w:sz="0" w:space="0" w:color="auto"/>
            <w:right w:val="none" w:sz="0" w:space="0" w:color="auto"/>
          </w:divBdr>
        </w:div>
        <w:div w:id="1824738922">
          <w:marLeft w:val="840"/>
          <w:marRight w:val="0"/>
          <w:marTop w:val="280"/>
          <w:marBottom w:val="0"/>
          <w:divBdr>
            <w:top w:val="none" w:sz="0" w:space="0" w:color="auto"/>
            <w:left w:val="none" w:sz="0" w:space="0" w:color="auto"/>
            <w:bottom w:val="none" w:sz="0" w:space="0" w:color="auto"/>
            <w:right w:val="none" w:sz="0" w:space="0" w:color="auto"/>
          </w:divBdr>
        </w:div>
        <w:div w:id="1740471337">
          <w:marLeft w:val="840"/>
          <w:marRight w:val="0"/>
          <w:marTop w:val="280"/>
          <w:marBottom w:val="0"/>
          <w:divBdr>
            <w:top w:val="none" w:sz="0" w:space="0" w:color="auto"/>
            <w:left w:val="none" w:sz="0" w:space="0" w:color="auto"/>
            <w:bottom w:val="none" w:sz="0" w:space="0" w:color="auto"/>
            <w:right w:val="none" w:sz="0" w:space="0" w:color="auto"/>
          </w:divBdr>
        </w:div>
      </w:divsChild>
    </w:div>
    <w:div w:id="182203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image" Target="media/image7.tif"/><Relationship Id="rId3" Type="http://schemas.openxmlformats.org/officeDocument/2006/relationships/styles" Target="styles.xml"/><Relationship Id="rId7" Type="http://schemas.openxmlformats.org/officeDocument/2006/relationships/image" Target="media/image1.tif"/><Relationship Id="rId12" Type="http://schemas.openxmlformats.org/officeDocument/2006/relationships/image" Target="media/image6.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4.jp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4ADBA-2738-4728-9876-FBC149252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581</TotalTime>
  <Pages>4</Pages>
  <Words>1472</Words>
  <Characters>8391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HGSE</Company>
  <LinksUpToDate>false</LinksUpToDate>
  <CharactersWithSpaces>9844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swmaint</cp:lastModifiedBy>
  <cp:revision>25</cp:revision>
  <cp:lastPrinted>2014-04-30T16:04:00Z</cp:lastPrinted>
  <dcterms:created xsi:type="dcterms:W3CDTF">2014-04-25T17:23:00Z</dcterms:created>
  <dcterms:modified xsi:type="dcterms:W3CDTF">2014-04-30T16:14:00Z</dcterms:modified>
</cp:coreProperties>
</file>